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6B804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41DD228B" w14:textId="77777777" w:rsidR="0069092B" w:rsidRPr="00407E62" w:rsidRDefault="0069092B" w:rsidP="00407E62">
      <w:pPr>
        <w:spacing w:after="0" w:line="360" w:lineRule="auto"/>
        <w:jc w:val="center"/>
        <w:rPr>
          <w:rFonts w:ascii="Times New Roman" w:hAnsi="Times New Roman" w:cs="Times New Roman"/>
          <w:b/>
          <w:bCs/>
          <w:sz w:val="24"/>
          <w:szCs w:val="24"/>
        </w:rPr>
      </w:pPr>
    </w:p>
    <w:p w14:paraId="17C37885" w14:textId="44210582" w:rsidR="00D15351"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6E8B8DF7" w14:textId="05B5B895" w:rsidR="009C701D" w:rsidRPr="00407E62" w:rsidRDefault="009C701D"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5C37F6">
        <w:rPr>
          <w:rFonts w:ascii="Times New Roman" w:hAnsi="Times New Roman" w:cs="Times New Roman"/>
          <w:b/>
          <w:bCs/>
          <w:sz w:val="24"/>
          <w:szCs w:val="24"/>
        </w:rPr>
        <w:t>192/17744 din 25.08.2026</w:t>
      </w:r>
    </w:p>
    <w:p w14:paraId="5E3A8F77" w14:textId="77777777" w:rsidR="00407E62" w:rsidRDefault="00407E62" w:rsidP="00407E62">
      <w:pPr>
        <w:spacing w:after="0" w:line="360" w:lineRule="auto"/>
        <w:jc w:val="center"/>
        <w:rPr>
          <w:rFonts w:ascii="Times New Roman" w:hAnsi="Times New Roman" w:cs="Times New Roman"/>
          <w:b/>
          <w:bCs/>
          <w:sz w:val="24"/>
          <w:szCs w:val="24"/>
        </w:rPr>
      </w:pPr>
    </w:p>
    <w:p w14:paraId="091319E0" w14:textId="77777777" w:rsidR="002369C8" w:rsidRDefault="002369C8" w:rsidP="00407E62">
      <w:pPr>
        <w:spacing w:after="0" w:line="360" w:lineRule="auto"/>
        <w:jc w:val="center"/>
        <w:rPr>
          <w:rFonts w:ascii="Times New Roman" w:hAnsi="Times New Roman" w:cs="Times New Roman"/>
          <w:b/>
          <w:bCs/>
          <w:sz w:val="24"/>
          <w:szCs w:val="24"/>
        </w:rPr>
      </w:pPr>
    </w:p>
    <w:p w14:paraId="67C358E9" w14:textId="4045120F" w:rsidR="002369C8" w:rsidRPr="002369C8" w:rsidRDefault="002369C8" w:rsidP="002369C8">
      <w:pPr>
        <w:spacing w:after="0" w:line="360" w:lineRule="auto"/>
        <w:jc w:val="both"/>
        <w:rPr>
          <w:rFonts w:ascii="Times New Roman" w:hAnsi="Times New Roman" w:cs="Times New Roman"/>
          <w:i/>
          <w:iCs/>
          <w:sz w:val="24"/>
          <w:szCs w:val="24"/>
        </w:rPr>
      </w:pPr>
      <w:r w:rsidRPr="00A607CB">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DC64D5">
        <w:rPr>
          <w:rFonts w:ascii="Times New Roman" w:hAnsi="Times New Roman" w:cs="Times New Roman"/>
          <w:sz w:val="24"/>
          <w:szCs w:val="24"/>
        </w:rPr>
        <w:t xml:space="preserve">Servicii de </w:t>
      </w:r>
      <w:r w:rsidRPr="00732849">
        <w:rPr>
          <w:rFonts w:ascii="Times New Roman" w:hAnsi="Times New Roman" w:cs="Times New Roman"/>
          <w:sz w:val="24"/>
          <w:szCs w:val="24"/>
        </w:rPr>
        <w:t xml:space="preserve">COORDONATOR ÎN MATERIE DE SECURITATE ȘI SĂNĂTATE ÎN MUNCĂ aferente obiectivului de investiții </w:t>
      </w:r>
      <w:r>
        <w:rPr>
          <w:rFonts w:ascii="Times New Roman" w:hAnsi="Times New Roman" w:cs="Times New Roman"/>
          <w:sz w:val="24"/>
          <w:szCs w:val="24"/>
        </w:rPr>
        <w:t>„</w:t>
      </w:r>
      <w:r w:rsidRPr="00732849">
        <w:rPr>
          <w:rFonts w:ascii="Times New Roman" w:hAnsi="Times New Roman" w:cs="Times New Roman"/>
          <w:i/>
          <w:iCs/>
          <w:sz w:val="24"/>
          <w:szCs w:val="24"/>
        </w:rPr>
        <w:t>Consolidare seismică și creșterea</w:t>
      </w:r>
      <w:r>
        <w:rPr>
          <w:rFonts w:ascii="Times New Roman" w:hAnsi="Times New Roman" w:cs="Times New Roman"/>
          <w:i/>
          <w:iCs/>
          <w:sz w:val="24"/>
          <w:szCs w:val="24"/>
        </w:rPr>
        <w:t xml:space="preserve"> </w:t>
      </w:r>
      <w:r w:rsidRPr="00732849">
        <w:rPr>
          <w:rFonts w:ascii="Times New Roman" w:hAnsi="Times New Roman" w:cs="Times New Roman"/>
          <w:i/>
          <w:iCs/>
          <w:sz w:val="24"/>
          <w:szCs w:val="24"/>
        </w:rPr>
        <w:t>eficiență energetică clădire multietajată cu destinația principală de locuință situat în Str. Dionisie Lupu nr. 55, sector 1, București”</w:t>
      </w:r>
      <w:r w:rsidRPr="00A607CB">
        <w:rPr>
          <w:rFonts w:ascii="Times New Roman" w:hAnsi="Times New Roman" w:cs="Times New Roman"/>
          <w:b/>
          <w:bCs/>
          <w:i/>
          <w:iCs/>
          <w:sz w:val="24"/>
          <w:szCs w:val="24"/>
        </w:rPr>
        <w:t>.</w:t>
      </w:r>
    </w:p>
    <w:p w14:paraId="4C36E3D2" w14:textId="0AF784BB" w:rsidR="002369C8" w:rsidRPr="00A607CB" w:rsidRDefault="002369C8" w:rsidP="002369C8">
      <w:pPr>
        <w:spacing w:after="0" w:line="360" w:lineRule="auto"/>
        <w:jc w:val="both"/>
        <w:rPr>
          <w:rFonts w:ascii="Times New Roman" w:hAnsi="Times New Roman" w:cs="Times New Roman"/>
          <w:b/>
          <w:bCs/>
          <w:sz w:val="24"/>
          <w:szCs w:val="24"/>
        </w:rPr>
      </w:pPr>
      <w:r w:rsidRPr="00A607CB">
        <w:rPr>
          <w:rFonts w:ascii="Times New Roman" w:hAnsi="Times New Roman" w:cs="Times New Roman"/>
          <w:b/>
          <w:bCs/>
          <w:sz w:val="24"/>
          <w:szCs w:val="24"/>
        </w:rPr>
        <w:t xml:space="preserve">În acest sens a fost postat în catalogul electronic SEAP, la secțiunea Publicitate-Anunțuri, anunțul nr. </w:t>
      </w:r>
      <w:r w:rsidRPr="002369C8">
        <w:rPr>
          <w:rFonts w:ascii="Times New Roman" w:hAnsi="Times New Roman" w:cs="Times New Roman"/>
          <w:b/>
          <w:bCs/>
          <w:sz w:val="24"/>
          <w:szCs w:val="24"/>
        </w:rPr>
        <w:t>ADV1545494</w:t>
      </w:r>
      <w:r>
        <w:rPr>
          <w:rFonts w:ascii="Times New Roman" w:hAnsi="Times New Roman" w:cs="Times New Roman"/>
          <w:b/>
          <w:bCs/>
          <w:sz w:val="24"/>
          <w:szCs w:val="24"/>
        </w:rPr>
        <w:t xml:space="preserve"> </w:t>
      </w:r>
      <w:r w:rsidRPr="00A607CB">
        <w:rPr>
          <w:rFonts w:ascii="Times New Roman" w:hAnsi="Times New Roman" w:cs="Times New Roman"/>
          <w:b/>
          <w:bCs/>
          <w:sz w:val="24"/>
          <w:szCs w:val="24"/>
        </w:rPr>
        <w:t>din 2</w:t>
      </w:r>
      <w:r>
        <w:rPr>
          <w:rFonts w:ascii="Times New Roman" w:hAnsi="Times New Roman" w:cs="Times New Roman"/>
          <w:b/>
          <w:bCs/>
          <w:sz w:val="24"/>
          <w:szCs w:val="24"/>
        </w:rPr>
        <w:t>6</w:t>
      </w:r>
      <w:r w:rsidRPr="00A607CB">
        <w:rPr>
          <w:rFonts w:ascii="Times New Roman" w:hAnsi="Times New Roman" w:cs="Times New Roman"/>
          <w:b/>
          <w:bCs/>
          <w:sz w:val="24"/>
          <w:szCs w:val="24"/>
        </w:rPr>
        <w:t>.0</w:t>
      </w:r>
      <w:r>
        <w:rPr>
          <w:rFonts w:ascii="Times New Roman" w:hAnsi="Times New Roman" w:cs="Times New Roman"/>
          <w:b/>
          <w:bCs/>
          <w:sz w:val="24"/>
          <w:szCs w:val="24"/>
        </w:rPr>
        <w:t>8</w:t>
      </w:r>
      <w:r w:rsidRPr="00A607CB">
        <w:rPr>
          <w:rFonts w:ascii="Times New Roman" w:hAnsi="Times New Roman" w:cs="Times New Roman"/>
          <w:b/>
          <w:bCs/>
          <w:sz w:val="24"/>
          <w:szCs w:val="24"/>
        </w:rPr>
        <w:t>.2026 și documentația aferentă.</w:t>
      </w:r>
    </w:p>
    <w:p w14:paraId="05FC7CC8" w14:textId="73F7486A" w:rsidR="000A1988" w:rsidRPr="00407E62" w:rsidRDefault="000A1988" w:rsidP="00407E62">
      <w:pPr>
        <w:spacing w:after="0" w:line="360" w:lineRule="auto"/>
        <w:rPr>
          <w:rFonts w:ascii="Times New Roman" w:hAnsi="Times New Roman" w:cs="Times New Roman"/>
          <w:b/>
          <w:bCs/>
          <w:sz w:val="24"/>
          <w:szCs w:val="24"/>
        </w:rPr>
      </w:pP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6-6A, Phoenix Tower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r w:rsidR="008A21F9" w:rsidRPr="00407E62">
          <w:rPr>
            <w:rStyle w:val="Hyperlink"/>
            <w:rFonts w:ascii="Times New Roman" w:hAnsi="Times New Roman" w:cs="Times New Roman"/>
            <w:sz w:val="24"/>
            <w:szCs w:val="24"/>
          </w:rPr>
          <w:t>office@amccrs-pmb.ro</w:t>
        </w:r>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03B85C21" w14:textId="69FD2E81" w:rsidR="00732849" w:rsidRDefault="008A21F9" w:rsidP="00732849">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Buget 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r w:rsidR="00407E62">
        <w:rPr>
          <w:rFonts w:ascii="Times New Roman" w:hAnsi="Times New Roman" w:cs="Times New Roman"/>
          <w:sz w:val="24"/>
          <w:szCs w:val="24"/>
        </w:rPr>
        <w:t>.</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 Conform Programul De Investiții Publice pe grupe de investiții și surse de finanțare pe anul 2026</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 xml:space="preserve">aprobat prin HCGMB 167/05.05.2026, la poziția </w:t>
      </w:r>
      <w:r w:rsidR="00732849">
        <w:rPr>
          <w:rFonts w:ascii="Times New Roman" w:hAnsi="Times New Roman" w:cs="Times New Roman"/>
          <w:sz w:val="24"/>
          <w:szCs w:val="24"/>
        </w:rPr>
        <w:t>„</w:t>
      </w:r>
      <w:r w:rsidR="00732849" w:rsidRPr="00732849">
        <w:rPr>
          <w:rFonts w:ascii="Times New Roman" w:hAnsi="Times New Roman" w:cs="Times New Roman"/>
          <w:i/>
          <w:iCs/>
          <w:sz w:val="24"/>
          <w:szCs w:val="24"/>
        </w:rPr>
        <w:t>Consolidare seismică și creștere eficiență energetică clădire multietajată destinația principală de locuință. Situate în Str. Dionisie Lupu nr. 55, sector 1, București</w:t>
      </w:r>
      <w:r w:rsidR="00732849" w:rsidRPr="00732849">
        <w:rPr>
          <w:rFonts w:ascii="Times New Roman" w:hAnsi="Times New Roman" w:cs="Times New Roman"/>
          <w:sz w:val="24"/>
          <w:szCs w:val="24"/>
        </w:rPr>
        <w:t>”</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sursa de finanțare buget local 71.01.01, Construcții</w:t>
      </w:r>
      <w:r w:rsidR="00732849">
        <w:rPr>
          <w:rFonts w:ascii="Times New Roman" w:hAnsi="Times New Roman" w:cs="Times New Roman"/>
          <w:sz w:val="24"/>
          <w:szCs w:val="24"/>
        </w:rPr>
        <w:t xml:space="preserve"> - </w:t>
      </w:r>
      <w:r w:rsidR="00732849" w:rsidRPr="00732849">
        <w:rPr>
          <w:rFonts w:ascii="Times New Roman" w:hAnsi="Times New Roman" w:cs="Times New Roman"/>
          <w:sz w:val="24"/>
          <w:szCs w:val="24"/>
        </w:rPr>
        <w:t>pag. 608</w:t>
      </w:r>
      <w:r w:rsidR="00732849">
        <w:rPr>
          <w:rFonts w:ascii="Times New Roman" w:hAnsi="Times New Roman" w:cs="Times New Roman"/>
          <w:sz w:val="24"/>
          <w:szCs w:val="24"/>
        </w:rPr>
        <w:t>.</w:t>
      </w:r>
    </w:p>
    <w:p w14:paraId="3C155266" w14:textId="626256F9" w:rsidR="00ED7627" w:rsidRPr="00ED7627" w:rsidRDefault="008A21F9" w:rsidP="00732849">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732849">
        <w:rPr>
          <w:rFonts w:ascii="Times New Roman" w:hAnsi="Times New Roman" w:cs="Times New Roman"/>
          <w:b/>
          <w:bCs/>
          <w:sz w:val="24"/>
          <w:szCs w:val="24"/>
        </w:rPr>
        <w:t>30.000</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ED7627">
        <w:rPr>
          <w:rFonts w:ascii="Times New Roman" w:hAnsi="Times New Roman" w:cs="Times New Roman"/>
          <w:b/>
          <w:bCs/>
          <w:sz w:val="24"/>
          <w:szCs w:val="24"/>
          <w:lang w:eastAsia="ro-RO"/>
        </w:rPr>
        <w:t>,</w:t>
      </w:r>
      <w:r w:rsidR="00ED7627" w:rsidRPr="00ED7627">
        <w:rPr>
          <w:rFonts w:ascii="Times New Roman" w:hAnsi="Times New Roman" w:cs="Times New Roman"/>
          <w:b/>
          <w:bCs/>
          <w:sz w:val="24"/>
          <w:szCs w:val="24"/>
          <w:lang w:eastAsia="ro-RO"/>
        </w:rPr>
        <w:t xml:space="preserve"> defalcată după cum urmează:</w:t>
      </w:r>
    </w:p>
    <w:p w14:paraId="339E7668" w14:textId="6FCDE748" w:rsidR="00732849" w:rsidRDefault="00732849" w:rsidP="00407E62">
      <w:pPr>
        <w:spacing w:after="0" w:line="360" w:lineRule="auto"/>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 </w:t>
      </w:r>
      <w:r w:rsidRPr="00732849">
        <w:rPr>
          <w:rFonts w:ascii="Times New Roman" w:hAnsi="Times New Roman" w:cs="Times New Roman"/>
          <w:sz w:val="24"/>
          <w:szCs w:val="24"/>
          <w:lang w:eastAsia="ro-RO"/>
        </w:rPr>
        <w:t>2.057,14 lei/buc. – plan SSM execuție</w:t>
      </w:r>
      <w:r>
        <w:rPr>
          <w:rFonts w:ascii="Times New Roman" w:hAnsi="Times New Roman" w:cs="Times New Roman"/>
          <w:sz w:val="24"/>
          <w:szCs w:val="24"/>
          <w:lang w:eastAsia="ro-RO"/>
        </w:rPr>
        <w:t>;</w:t>
      </w:r>
    </w:p>
    <w:p w14:paraId="1DFC32AC" w14:textId="77777777" w:rsidR="00732849" w:rsidRDefault="00732849" w:rsidP="00407E62">
      <w:pPr>
        <w:spacing w:after="0" w:line="360" w:lineRule="auto"/>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 </w:t>
      </w:r>
      <w:r w:rsidRPr="00732849">
        <w:rPr>
          <w:rFonts w:ascii="Times New Roman" w:hAnsi="Times New Roman" w:cs="Times New Roman"/>
          <w:sz w:val="24"/>
          <w:szCs w:val="24"/>
          <w:lang w:eastAsia="ro-RO"/>
        </w:rPr>
        <w:t>27.942,86. lei – activități în șantier (min. 4 vizite/lună, pentru 24 luni).</w:t>
      </w:r>
    </w:p>
    <w:p w14:paraId="6A42EEC0" w14:textId="661EF594" w:rsidR="00732849" w:rsidRPr="00732849" w:rsidRDefault="002A18D7" w:rsidP="00407E62">
      <w:pPr>
        <w:spacing w:after="0" w:line="360" w:lineRule="auto"/>
        <w:jc w:val="both"/>
        <w:rPr>
          <w:rFonts w:ascii="Times New Roman" w:hAnsi="Times New Roman" w:cs="Times New Roman"/>
          <w:i/>
          <w:iCs/>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EA464F">
        <w:rPr>
          <w:rFonts w:ascii="Times New Roman" w:hAnsi="Times New Roman" w:cs="Times New Roman"/>
          <w:b/>
          <w:bCs/>
          <w:sz w:val="24"/>
          <w:szCs w:val="24"/>
        </w:rPr>
        <w:t xml:space="preserve"> </w:t>
      </w:r>
      <w:r w:rsidR="00DC64D5" w:rsidRPr="00DC64D5">
        <w:rPr>
          <w:rFonts w:ascii="Times New Roman" w:hAnsi="Times New Roman" w:cs="Times New Roman"/>
          <w:sz w:val="24"/>
          <w:szCs w:val="24"/>
        </w:rPr>
        <w:t xml:space="preserve">Servicii de </w:t>
      </w:r>
      <w:r w:rsidR="00732849" w:rsidRPr="00732849">
        <w:rPr>
          <w:rFonts w:ascii="Times New Roman" w:hAnsi="Times New Roman" w:cs="Times New Roman"/>
          <w:sz w:val="24"/>
          <w:szCs w:val="24"/>
        </w:rPr>
        <w:t xml:space="preserve">COORDONATOR ÎN MATERIE DE SECURITATE ȘI SĂNĂTATE ÎN MUNCĂ aferente obiectivului de investiții </w:t>
      </w:r>
      <w:r w:rsidR="00732849">
        <w:rPr>
          <w:rFonts w:ascii="Times New Roman" w:hAnsi="Times New Roman" w:cs="Times New Roman"/>
          <w:sz w:val="24"/>
          <w:szCs w:val="24"/>
        </w:rPr>
        <w:t>„</w:t>
      </w:r>
      <w:r w:rsidR="00732849" w:rsidRPr="00732849">
        <w:rPr>
          <w:rFonts w:ascii="Times New Roman" w:hAnsi="Times New Roman" w:cs="Times New Roman"/>
          <w:i/>
          <w:iCs/>
          <w:sz w:val="24"/>
          <w:szCs w:val="24"/>
        </w:rPr>
        <w:t>Consolidare seismică și creșterea eficiență energetică clădire multietajată cu destinația principală de locuință situat în Str. Dionisie Lupu nr. 55, sector 1, București”</w:t>
      </w:r>
    </w:p>
    <w:p w14:paraId="2C087728" w14:textId="2EFBA00F" w:rsidR="00935495" w:rsidRPr="00407E62" w:rsidRDefault="00935495" w:rsidP="00732849">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Cod CPV</w:t>
      </w:r>
      <w:r w:rsidRPr="00407E62">
        <w:rPr>
          <w:rFonts w:ascii="Times New Roman" w:hAnsi="Times New Roman" w:cs="Times New Roman"/>
          <w:sz w:val="24"/>
          <w:szCs w:val="24"/>
        </w:rPr>
        <w:t xml:space="preserve">: </w:t>
      </w:r>
      <w:r w:rsidR="00732849" w:rsidRPr="00732849">
        <w:rPr>
          <w:rFonts w:ascii="Times New Roman" w:hAnsi="Times New Roman" w:cs="Times New Roman"/>
          <w:sz w:val="24"/>
          <w:szCs w:val="24"/>
        </w:rPr>
        <w:t>71317210-8 Servicii de coordonare în domeniul securității și sănătății (Rev. 2).</w:t>
      </w:r>
      <w:r w:rsidR="00AC1629" w:rsidRPr="00407E62">
        <w:rPr>
          <w:rFonts w:ascii="Times New Roman" w:hAnsi="Times New Roman" w:cs="Times New Roman"/>
          <w:sz w:val="24"/>
          <w:szCs w:val="24"/>
        </w:rPr>
        <w:tab/>
      </w:r>
    </w:p>
    <w:p w14:paraId="2FFB9A41" w14:textId="04048A2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0891B92A" w14:textId="0C0BEB22" w:rsidR="00EA464F" w:rsidRPr="00857CE4" w:rsidRDefault="00EA464F" w:rsidP="00857CE4">
      <w:pPr>
        <w:pStyle w:val="Listparagraf"/>
        <w:spacing w:after="0" w:line="360" w:lineRule="auto"/>
        <w:ind w:left="0" w:right="23"/>
        <w:jc w:val="both"/>
        <w:rPr>
          <w:rFonts w:ascii="Times New Roman" w:eastAsia="Times New Roman" w:hAnsi="Times New Roman" w:cs="Times New Roman"/>
          <w:sz w:val="24"/>
          <w:szCs w:val="24"/>
          <w:lang w:eastAsia="en-US"/>
        </w:rPr>
      </w:pPr>
      <w:bookmarkStart w:id="2" w:name="_Hlk230703033"/>
      <w:r w:rsidRPr="00857CE4">
        <w:rPr>
          <w:rFonts w:ascii="Times New Roman" w:eastAsia="Times New Roman" w:hAnsi="Times New Roman" w:cs="Times New Roman"/>
          <w:sz w:val="24"/>
          <w:szCs w:val="24"/>
          <w:lang w:eastAsia="en-US"/>
        </w:rPr>
        <w:t>Se va completa  Declaraţia privind respectarea reglementărilor obligatorii în domeniile mediului, social și al relațiilor de muncă, precum și referitoare la condițiile specifice de muncă și de protecție a muncii (Formular nr.</w:t>
      </w:r>
      <w:r w:rsidR="00857CE4">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sidR="00FF73D8">
        <w:rPr>
          <w:rFonts w:ascii="Times New Roman" w:eastAsia="Times New Roman" w:hAnsi="Times New Roman" w:cs="Times New Roman"/>
          <w:sz w:val="24"/>
          <w:szCs w:val="24"/>
          <w:lang w:eastAsia="en-US"/>
        </w:rPr>
        <w:t>.</w:t>
      </w:r>
    </w:p>
    <w:bookmarkEnd w:id="0"/>
    <w:bookmarkEnd w:id="1"/>
    <w:bookmarkEnd w:id="2"/>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72C98413" w:rsidR="000B4760" w:rsidRPr="00407E62" w:rsidRDefault="000B4760" w:rsidP="00407E62">
      <w:pPr>
        <w:spacing w:after="0" w:line="360" w:lineRule="auto"/>
        <w:ind w:left="14" w:right="14"/>
        <w:jc w:val="both"/>
        <w:rPr>
          <w:rFonts w:ascii="Times New Roman" w:hAnsi="Times New Roman" w:cs="Times New Roman"/>
          <w:sz w:val="24"/>
          <w:szCs w:val="24"/>
        </w:rPr>
      </w:pPr>
      <w:bookmarkStart w:id="3" w:name="_Hlk124932404"/>
      <w:bookmarkStart w:id="4"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3"/>
      <w:r w:rsidRPr="00407E62">
        <w:rPr>
          <w:rFonts w:ascii="Times New Roman" w:hAnsi="Times New Roman" w:cs="Times New Roman"/>
          <w:sz w:val="24"/>
          <w:szCs w:val="24"/>
        </w:rPr>
        <w:t xml:space="preserve">, </w:t>
      </w:r>
      <w:bookmarkStart w:id="5" w:name="_Hlk124932438"/>
      <w:r w:rsidRPr="00407E62">
        <w:rPr>
          <w:rFonts w:ascii="Times New Roman" w:hAnsi="Times New Roman" w:cs="Times New Roman"/>
          <w:sz w:val="24"/>
          <w:szCs w:val="24"/>
        </w:rPr>
        <w:t>cu menționarea distinctă a TVA</w:t>
      </w:r>
      <w:bookmarkEnd w:id="5"/>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EA464F">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4"/>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lastRenderedPageBreak/>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şi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05D01CBC"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w:t>
      </w:r>
      <w:r w:rsidR="003B398C">
        <w:rPr>
          <w:rFonts w:ascii="Times New Roman" w:hAnsi="Times New Roman" w:cs="Times New Roman"/>
          <w:sz w:val="24"/>
          <w:szCs w:val="24"/>
        </w:rPr>
        <w:t xml:space="preserve">la </w:t>
      </w:r>
      <w:r w:rsidR="003B398C" w:rsidRPr="003B398C">
        <w:rPr>
          <w:rFonts w:ascii="Times New Roman" w:hAnsi="Times New Roman" w:cs="Times New Roman"/>
          <w:sz w:val="24"/>
          <w:szCs w:val="24"/>
        </w:rPr>
        <w:t xml:space="preserve">adresele de e-mail: </w:t>
      </w:r>
      <w:hyperlink r:id="rId9" w:history="1">
        <w:r w:rsidR="003B398C" w:rsidRPr="003B398C">
          <w:rPr>
            <w:rStyle w:val="Hyperlink"/>
            <w:rFonts w:ascii="Times New Roman" w:hAnsi="Times New Roman" w:cs="Times New Roman"/>
            <w:sz w:val="24"/>
            <w:szCs w:val="24"/>
          </w:rPr>
          <w:t>office@amccrs-pmb.ro</w:t>
        </w:r>
      </w:hyperlink>
      <w:r w:rsidR="003B398C" w:rsidRPr="003B398C">
        <w:rPr>
          <w:rFonts w:ascii="Times New Roman" w:hAnsi="Times New Roman" w:cs="Times New Roman"/>
          <w:sz w:val="24"/>
          <w:szCs w:val="24"/>
        </w:rPr>
        <w:t xml:space="preserve"> și </w:t>
      </w:r>
      <w:r w:rsidR="003B398C" w:rsidRPr="003B398C">
        <w:rPr>
          <w:rStyle w:val="Hyperlink"/>
          <w:rFonts w:ascii="Times New Roman" w:hAnsi="Times New Roman" w:cs="Times New Roman"/>
          <w:sz w:val="24"/>
          <w:szCs w:val="24"/>
        </w:rPr>
        <w:t>corina.davidescu@amccrs-pmb.ro</w:t>
      </w:r>
      <w:r w:rsidR="003B398C" w:rsidRPr="003B398C">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3B398C">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3B398C">
        <w:rPr>
          <w:rFonts w:ascii="Times New Roman" w:hAnsi="Times New Roman" w:cs="Times New Roman"/>
          <w:sz w:val="24"/>
          <w:szCs w:val="24"/>
        </w:rPr>
        <w:t>lor</w:t>
      </w:r>
      <w:r w:rsidR="009C701D">
        <w:rPr>
          <w:rFonts w:ascii="Times New Roman" w:hAnsi="Times New Roman" w:cs="Times New Roman"/>
          <w:sz w:val="24"/>
          <w:szCs w:val="24"/>
        </w:rPr>
        <w:t xml:space="preserve"> </w:t>
      </w:r>
      <w:r w:rsidR="00485E13">
        <w:rPr>
          <w:rFonts w:ascii="Times New Roman" w:hAnsi="Times New Roman" w:cs="Times New Roman"/>
          <w:b/>
          <w:bCs/>
          <w:sz w:val="24"/>
          <w:szCs w:val="24"/>
        </w:rPr>
        <w:t>31.08</w:t>
      </w:r>
      <w:r w:rsidR="009C701D" w:rsidRPr="009C701D">
        <w:rPr>
          <w:rFonts w:ascii="Times New Roman" w:hAnsi="Times New Roman" w:cs="Times New Roman"/>
          <w:b/>
          <w:bCs/>
          <w:sz w:val="24"/>
          <w:szCs w:val="24"/>
        </w:rPr>
        <w:t>.2026, ora 1</w:t>
      </w:r>
      <w:r w:rsidR="00732849">
        <w:rPr>
          <w:rFonts w:ascii="Times New Roman" w:hAnsi="Times New Roman" w:cs="Times New Roman"/>
          <w:b/>
          <w:bCs/>
          <w:sz w:val="24"/>
          <w:szCs w:val="24"/>
        </w:rPr>
        <w:t>6</w:t>
      </w:r>
      <w:r w:rsidR="009C701D" w:rsidRPr="009C701D">
        <w:rPr>
          <w:rFonts w:ascii="Times New Roman" w:hAnsi="Times New Roman" w:cs="Times New Roman"/>
          <w:b/>
          <w:bCs/>
          <w:sz w:val="24"/>
          <w:szCs w:val="24"/>
        </w:rPr>
        <w:t>:00</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3B398C">
        <w:rPr>
          <w:rFonts w:ascii="Times New Roman" w:hAnsi="Times New Roman" w:cs="Times New Roman"/>
          <w:i/>
          <w:iCs/>
          <w:sz w:val="24"/>
          <w:szCs w:val="24"/>
        </w:rPr>
        <w:t>Oferta af. ADV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r w:rsidRPr="00407E62">
          <w:rPr>
            <w:rFonts w:ascii="Times New Roman" w:hAnsi="Times New Roman" w:cs="Times New Roman"/>
            <w:sz w:val="24"/>
            <w:szCs w:val="24"/>
          </w:rPr>
          <w:t>www.amccrs-pmb.ro</w:t>
        </w:r>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SEAP</w:t>
      </w:r>
      <w:r w:rsidR="009351DC" w:rsidRPr="00407E62">
        <w:rPr>
          <w:rFonts w:ascii="Times New Roman" w:hAnsi="Times New Roman" w:cs="Times New Roman"/>
          <w:sz w:val="24"/>
          <w:szCs w:val="24"/>
        </w:rPr>
        <w:t>.</w:t>
      </w:r>
    </w:p>
    <w:p w14:paraId="720F1B54" w14:textId="77777777" w:rsidR="00732849" w:rsidRDefault="00732849" w:rsidP="00407E62">
      <w:pPr>
        <w:spacing w:after="0" w:line="360" w:lineRule="auto"/>
        <w:ind w:left="11" w:right="11"/>
        <w:jc w:val="both"/>
        <w:rPr>
          <w:rFonts w:ascii="Times New Roman" w:hAnsi="Times New Roman" w:cs="Times New Roman"/>
          <w:sz w:val="24"/>
          <w:szCs w:val="24"/>
        </w:rPr>
      </w:pPr>
    </w:p>
    <w:p w14:paraId="158F431E" w14:textId="77777777" w:rsidR="00732849" w:rsidRPr="00407E62" w:rsidRDefault="00732849" w:rsidP="00407E62">
      <w:pPr>
        <w:spacing w:after="0" w:line="360" w:lineRule="auto"/>
        <w:ind w:left="11" w:right="11"/>
        <w:jc w:val="both"/>
        <w:rPr>
          <w:rFonts w:ascii="Times New Roman" w:hAnsi="Times New Roman" w:cs="Times New Roman"/>
          <w:sz w:val="24"/>
          <w:szCs w:val="24"/>
        </w:rPr>
      </w:pPr>
    </w:p>
    <w:p w14:paraId="0A72A7AA" w14:textId="41DBC794" w:rsidR="00A04289" w:rsidRPr="00407E62" w:rsidRDefault="00A04289" w:rsidP="00CF799E">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2BD27025" w:rsidR="00A04289" w:rsidRPr="00407E62" w:rsidRDefault="00A04289" w:rsidP="00CF799E">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CF799E">
      <w:pPr>
        <w:spacing w:after="120" w:line="24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236EF901"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135D0195"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AB740C" w:rsidRPr="00AB740C">
        <w:rPr>
          <w:rFonts w:ascii="Times New Roman" w:hAnsi="Times New Roman" w:cs="Times New Roman"/>
          <w:i/>
          <w:iCs/>
          <w:sz w:val="24"/>
          <w:szCs w:val="24"/>
        </w:rPr>
        <w:t xml:space="preserve">Servicii de </w:t>
      </w:r>
      <w:r w:rsidR="00732849" w:rsidRPr="00732849">
        <w:rPr>
          <w:rFonts w:ascii="Times New Roman" w:hAnsi="Times New Roman" w:cs="Times New Roman"/>
          <w:i/>
          <w:iCs/>
          <w:sz w:val="24"/>
          <w:szCs w:val="24"/>
        </w:rPr>
        <w:t>COORDONATOR ÎN MATERIE DE SECURITATE ȘI SĂNĂTATE ÎN MUNCĂ aferente obiectivului de investiții „Consolidare seismică și creșterea eficiență energetică clădire multietajată cu destinația principală de locuință situat în Str. Dionisie Lupu nr. 55, sector 1, București”</w:t>
      </w:r>
      <w:r w:rsidRPr="00407E62">
        <w:rPr>
          <w:rFonts w:ascii="Times New Roman" w:hAnsi="Times New Roman" w:cs="Times New Roman"/>
          <w:sz w:val="24"/>
          <w:szCs w:val="24"/>
        </w:rPr>
        <w:t xml:space="preserve">, cod </w:t>
      </w:r>
      <w:r w:rsidR="00AC1E21" w:rsidRPr="00407E62">
        <w:rPr>
          <w:rFonts w:ascii="Times New Roman" w:hAnsi="Times New Roman" w:cs="Times New Roman"/>
          <w:sz w:val="24"/>
          <w:szCs w:val="24"/>
        </w:rPr>
        <w:t xml:space="preserve">CPV </w:t>
      </w:r>
      <w:r w:rsidR="00DC64D5">
        <w:rPr>
          <w:rFonts w:ascii="Times New Roman" w:hAnsi="Times New Roman" w:cs="Times New Roman"/>
          <w:sz w:val="24"/>
          <w:szCs w:val="24"/>
        </w:rPr>
        <w:t xml:space="preserve"> </w:t>
      </w:r>
      <w:r w:rsidR="00732849" w:rsidRPr="00732849">
        <w:rPr>
          <w:rFonts w:ascii="Times New Roman" w:hAnsi="Times New Roman" w:cs="Times New Roman"/>
          <w:sz w:val="24"/>
          <w:szCs w:val="24"/>
        </w:rPr>
        <w:t xml:space="preserve">71317210-8 </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Servicii de coordonare în domeniul securității și sănătății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şi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34F1CCB2"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lastRenderedPageBreak/>
        <w:t xml:space="preserve">Răzvan MUNTEANU, Director Executiv; </w:t>
      </w:r>
      <w:r w:rsidR="003B398C" w:rsidRPr="00407E62">
        <w:rPr>
          <w:rFonts w:ascii="Times New Roman" w:hAnsi="Times New Roman" w:cs="Times New Roman"/>
          <w:i/>
          <w:iCs/>
          <w:sz w:val="24"/>
          <w:szCs w:val="24"/>
        </w:rPr>
        <w:t xml:space="preserve">Elena LICĂ RĂDUCANU, </w:t>
      </w:r>
      <w:r w:rsidR="003B398C" w:rsidRPr="00D104E0">
        <w:rPr>
          <w:rFonts w:ascii="Times New Roman" w:hAnsi="Times New Roman" w:cs="Times New Roman"/>
          <w:i/>
          <w:iCs/>
          <w:sz w:val="24"/>
          <w:szCs w:val="24"/>
        </w:rPr>
        <w:t>Director executiv adjunct</w:t>
      </w:r>
      <w:r w:rsidR="003B398C" w:rsidRPr="00407E62">
        <w:rPr>
          <w:rFonts w:ascii="Times New Roman" w:hAnsi="Times New Roman" w:cs="Times New Roman"/>
          <w:i/>
          <w:iCs/>
          <w:sz w:val="24"/>
          <w:szCs w:val="24"/>
        </w:rPr>
        <w:t>;</w:t>
      </w:r>
      <w:r w:rsidR="003B398C">
        <w:rPr>
          <w:rFonts w:ascii="Times New Roman" w:hAnsi="Times New Roman" w:cs="Times New Roman"/>
          <w:i/>
          <w:iCs/>
          <w:sz w:val="24"/>
          <w:szCs w:val="24"/>
        </w:rPr>
        <w:t xml:space="preserve"> </w:t>
      </w:r>
      <w:r w:rsidRPr="00407E62">
        <w:rPr>
          <w:rFonts w:ascii="Times New Roman" w:hAnsi="Times New Roman" w:cs="Times New Roman"/>
          <w:i/>
          <w:iCs/>
          <w:sz w:val="24"/>
          <w:szCs w:val="24"/>
        </w:rPr>
        <w:t>Claudia RUJAN,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Cristina MĂRIEȘ</w:t>
      </w:r>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w:t>
      </w:r>
      <w:r w:rsidR="00732849">
        <w:rPr>
          <w:rFonts w:ascii="Times New Roman" w:hAnsi="Times New Roman" w:cs="Times New Roman"/>
          <w:i/>
          <w:iCs/>
          <w:sz w:val="24"/>
          <w:szCs w:val="24"/>
        </w:rPr>
        <w:t xml:space="preserve"> Andreea cel MARE, Șef Serviciu </w:t>
      </w:r>
      <w:r w:rsidR="00732849" w:rsidRPr="00D104E0">
        <w:rPr>
          <w:rFonts w:ascii="Times New Roman" w:hAnsi="Times New Roman" w:cs="Times New Roman"/>
          <w:i/>
          <w:iCs/>
          <w:sz w:val="24"/>
          <w:szCs w:val="24"/>
        </w:rPr>
        <w:t>Inițiere, Derulare Contracte</w:t>
      </w:r>
      <w:r w:rsidR="00732849">
        <w:rPr>
          <w:rFonts w:ascii="Times New Roman" w:hAnsi="Times New Roman" w:cs="Times New Roman"/>
          <w:i/>
          <w:iCs/>
          <w:sz w:val="24"/>
          <w:szCs w:val="24"/>
        </w:rPr>
        <w:t xml:space="preserve"> Lucrări,</w:t>
      </w:r>
      <w:r w:rsidRPr="00407E62">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w:t>
      </w:r>
      <w:r w:rsidR="00732849">
        <w:rPr>
          <w:rFonts w:ascii="Times New Roman" w:hAnsi="Times New Roman" w:cs="Times New Roman"/>
          <w:i/>
          <w:iCs/>
          <w:sz w:val="24"/>
          <w:szCs w:val="24"/>
        </w:rPr>
        <w:t>Viorel CHIRAN</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Serviciul Inițiere Derulare </w:t>
      </w:r>
      <w:r w:rsidR="00D104E0" w:rsidRPr="00476D56">
        <w:rPr>
          <w:rFonts w:ascii="Times New Roman" w:hAnsi="Times New Roman" w:cs="Times New Roman"/>
          <w:i/>
          <w:iCs/>
          <w:sz w:val="24"/>
          <w:szCs w:val="24"/>
        </w:rPr>
        <w:t xml:space="preserve">Contracte </w:t>
      </w:r>
      <w:r w:rsidR="00732849">
        <w:rPr>
          <w:rFonts w:ascii="Times New Roman" w:hAnsi="Times New Roman" w:cs="Times New Roman"/>
          <w:i/>
          <w:iCs/>
          <w:sz w:val="24"/>
          <w:szCs w:val="24"/>
        </w:rPr>
        <w:t>Lucrări</w:t>
      </w:r>
      <w:r w:rsidR="00477790" w:rsidRPr="00476D56">
        <w:rPr>
          <w:rFonts w:ascii="Times New Roman" w:hAnsi="Times New Roman" w:cs="Times New Roman"/>
          <w:i/>
          <w:iCs/>
          <w:sz w:val="24"/>
          <w:szCs w:val="24"/>
        </w:rPr>
        <w:t>;</w:t>
      </w:r>
      <w:r w:rsidR="00112D5E" w:rsidRPr="00476D56">
        <w:rPr>
          <w:rFonts w:ascii="Times New Roman" w:hAnsi="Times New Roman" w:cs="Times New Roman"/>
          <w:i/>
          <w:iCs/>
          <w:sz w:val="24"/>
          <w:szCs w:val="24"/>
        </w:rPr>
        <w:t xml:space="preserve"> 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1C00E3A4" w14:textId="77777777" w:rsidR="00732849" w:rsidRDefault="00732849" w:rsidP="00407E62">
      <w:pPr>
        <w:spacing w:after="0" w:line="360" w:lineRule="auto"/>
        <w:jc w:val="center"/>
        <w:rPr>
          <w:rFonts w:ascii="Times New Roman" w:hAnsi="Times New Roman" w:cs="Times New Roman"/>
          <w:i/>
          <w:iCs/>
          <w:sz w:val="24"/>
          <w:szCs w:val="24"/>
        </w:rPr>
      </w:pPr>
    </w:p>
    <w:p w14:paraId="03A0576A" w14:textId="77777777" w:rsidR="00732849" w:rsidRDefault="00732849" w:rsidP="00407E62">
      <w:pPr>
        <w:spacing w:after="0" w:line="360" w:lineRule="auto"/>
        <w:jc w:val="center"/>
        <w:rPr>
          <w:rFonts w:ascii="Times New Roman" w:hAnsi="Times New Roman" w:cs="Times New Roman"/>
          <w:i/>
          <w:iCs/>
          <w:sz w:val="24"/>
          <w:szCs w:val="24"/>
        </w:rPr>
      </w:pPr>
    </w:p>
    <w:p w14:paraId="5470499D" w14:textId="77777777" w:rsidR="00732849" w:rsidRDefault="00732849" w:rsidP="00407E62">
      <w:pPr>
        <w:spacing w:after="0" w:line="360" w:lineRule="auto"/>
        <w:jc w:val="center"/>
        <w:rPr>
          <w:rFonts w:ascii="Times New Roman" w:hAnsi="Times New Roman" w:cs="Times New Roman"/>
          <w:i/>
          <w:iCs/>
          <w:sz w:val="24"/>
          <w:szCs w:val="24"/>
        </w:rPr>
      </w:pPr>
    </w:p>
    <w:p w14:paraId="0A6269A2" w14:textId="77777777" w:rsidR="00732849" w:rsidRDefault="00732849" w:rsidP="00407E62">
      <w:pPr>
        <w:spacing w:after="0" w:line="360" w:lineRule="auto"/>
        <w:jc w:val="center"/>
        <w:rPr>
          <w:rFonts w:ascii="Times New Roman" w:hAnsi="Times New Roman" w:cs="Times New Roman"/>
          <w:i/>
          <w:iCs/>
          <w:sz w:val="24"/>
          <w:szCs w:val="24"/>
        </w:rPr>
      </w:pPr>
    </w:p>
    <w:p w14:paraId="19093B3A" w14:textId="77777777" w:rsidR="00732849" w:rsidRDefault="00732849"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6"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0BBA08F7" w:rsidR="00FD74F0" w:rsidRPr="001E1A77" w:rsidRDefault="00FD74F0" w:rsidP="001E1A77">
      <w:pPr>
        <w:autoSpaceDE w:val="0"/>
        <w:autoSpaceDN w:val="0"/>
        <w:adjustRightInd w:val="0"/>
        <w:spacing w:after="0" w:line="360" w:lineRule="auto"/>
        <w:ind w:firstLine="720"/>
        <w:jc w:val="both"/>
        <w:rPr>
          <w:rFonts w:ascii="Times New Roman" w:hAnsi="Times New Roman" w:cs="Times New Roman"/>
          <w:i/>
          <w:iCs/>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D541A6" w:rsidRPr="00D541A6">
        <w:rPr>
          <w:rFonts w:ascii="Times New Roman" w:hAnsi="Times New Roman" w:cs="Times New Roman"/>
          <w:i/>
          <w:iCs/>
          <w:sz w:val="24"/>
          <w:szCs w:val="24"/>
        </w:rPr>
        <w:t xml:space="preserve">Servicii de </w:t>
      </w:r>
      <w:r w:rsidR="00732849" w:rsidRPr="00732849">
        <w:rPr>
          <w:rFonts w:ascii="Times New Roman" w:hAnsi="Times New Roman" w:cs="Times New Roman"/>
          <w:i/>
          <w:iCs/>
          <w:sz w:val="24"/>
          <w:szCs w:val="24"/>
        </w:rPr>
        <w:t>COORDONATOR ÎN MATERIE DE SECURITATE ȘI SĂNĂTATE ÎN MUNCĂ aferente obiectivului de investiții „Consolidare seismică și creșterea eficiență energetică clădire multietajată cu destinația principală de locuință situat în Str. Dionisie Lupu nr. 55, sector 1, București”</w:t>
      </w:r>
      <w:r w:rsidR="00476D56">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CPV </w:t>
      </w:r>
      <w:r w:rsidR="00732849" w:rsidRPr="00732849">
        <w:rPr>
          <w:rFonts w:ascii="Times New Roman" w:hAnsi="Times New Roman" w:cs="Times New Roman"/>
          <w:sz w:val="24"/>
          <w:szCs w:val="24"/>
        </w:rPr>
        <w:t xml:space="preserve">71317210-8 </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Servicii de coordonare în domeniul securității și sănătății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407E62">
        <w:rPr>
          <w:rFonts w:ascii="Times New Roman" w:hAnsi="Times New Roman" w:cs="Times New Roman"/>
          <w:color w:val="000000"/>
          <w:sz w:val="24"/>
          <w:szCs w:val="24"/>
        </w:rPr>
        <w:t xml:space="preserve">subscrisa a fost condamnată; </w:t>
      </w:r>
    </w:p>
    <w:bookmarkEnd w:id="7"/>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7E30D3BE" w14:textId="77777777" w:rsidR="00857CE4" w:rsidRDefault="00857CE4" w:rsidP="00407E62">
      <w:pPr>
        <w:spacing w:after="0" w:line="360" w:lineRule="auto"/>
        <w:jc w:val="right"/>
        <w:rPr>
          <w:rFonts w:ascii="Times New Roman" w:hAnsi="Times New Roman" w:cs="Times New Roman"/>
          <w:b/>
          <w:bCs/>
          <w:sz w:val="24"/>
          <w:szCs w:val="24"/>
        </w:rPr>
      </w:pPr>
    </w:p>
    <w:p w14:paraId="2F10B932" w14:textId="77777777" w:rsidR="00857CE4" w:rsidRDefault="00857CE4"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63701B2" w14:textId="77777777" w:rsidR="00732849" w:rsidRDefault="00732849" w:rsidP="00407E62">
      <w:pPr>
        <w:spacing w:after="0" w:line="360" w:lineRule="auto"/>
        <w:jc w:val="right"/>
        <w:rPr>
          <w:rFonts w:ascii="Times New Roman" w:hAnsi="Times New Roman" w:cs="Times New Roman"/>
          <w:b/>
          <w:bCs/>
          <w:sz w:val="24"/>
          <w:szCs w:val="24"/>
        </w:rPr>
      </w:pPr>
    </w:p>
    <w:p w14:paraId="780C5B51" w14:textId="77777777" w:rsidR="00732849" w:rsidRDefault="00732849" w:rsidP="00407E62">
      <w:pPr>
        <w:spacing w:after="0" w:line="360" w:lineRule="auto"/>
        <w:jc w:val="right"/>
        <w:rPr>
          <w:rFonts w:ascii="Times New Roman" w:hAnsi="Times New Roman" w:cs="Times New Roman"/>
          <w:b/>
          <w:bCs/>
          <w:sz w:val="24"/>
          <w:szCs w:val="24"/>
        </w:rPr>
      </w:pPr>
    </w:p>
    <w:p w14:paraId="7449DD02" w14:textId="77777777" w:rsidR="00732849" w:rsidRDefault="00732849" w:rsidP="00407E62">
      <w:pPr>
        <w:spacing w:after="0" w:line="360" w:lineRule="auto"/>
        <w:jc w:val="right"/>
        <w:rPr>
          <w:rFonts w:ascii="Times New Roman" w:hAnsi="Times New Roman" w:cs="Times New Roman"/>
          <w:b/>
          <w:bCs/>
          <w:sz w:val="24"/>
          <w:szCs w:val="24"/>
        </w:rPr>
      </w:pPr>
    </w:p>
    <w:p w14:paraId="63762BAE" w14:textId="797188E3" w:rsidR="00086A03" w:rsidRPr="00407E62" w:rsidRDefault="00086A03" w:rsidP="00EA464F">
      <w:pPr>
        <w:spacing w:after="0" w:line="360" w:lineRule="auto"/>
        <w:ind w:left="7920"/>
        <w:jc w:val="center"/>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9" w:name="_Hlk124246937"/>
      <w:r w:rsidRPr="00407E62">
        <w:rPr>
          <w:rFonts w:ascii="Times New Roman" w:hAnsi="Times New Roman" w:cs="Times New Roman"/>
          <w:b/>
          <w:iCs/>
          <w:color w:val="000000"/>
          <w:sz w:val="24"/>
          <w:szCs w:val="24"/>
        </w:rPr>
        <w:t>Declarație privind clauzele contractuale</w:t>
      </w:r>
    </w:p>
    <w:bookmarkEnd w:id="9"/>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03F7A17A" w14:textId="195CC966" w:rsidR="00086A03" w:rsidRPr="001E1A77" w:rsidRDefault="0091535E" w:rsidP="001E1A77">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1E43CC8B"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lastRenderedPageBreak/>
        <w:t xml:space="preserve">Formular nr. </w:t>
      </w:r>
      <w:r w:rsidR="00EA464F">
        <w:rPr>
          <w:rFonts w:ascii="Times New Roman" w:hAnsi="Times New Roman" w:cs="Times New Roman"/>
          <w:b/>
          <w:bCs/>
          <w:sz w:val="24"/>
          <w:szCs w:val="24"/>
        </w:rPr>
        <w:t>4</w:t>
      </w: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0" w:name="_Hlk124246893"/>
      <w:r w:rsidRPr="00407E62">
        <w:rPr>
          <w:rFonts w:ascii="Times New Roman" w:hAnsi="Times New Roman" w:cs="Times New Roman"/>
          <w:b/>
          <w:sz w:val="24"/>
          <w:szCs w:val="24"/>
        </w:rPr>
        <w:t>Formular de ofertă</w:t>
      </w:r>
      <w:bookmarkEnd w:id="10"/>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6299D2A7" w:rsidR="00FD74F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1E1A77" w:rsidRPr="001E1A77">
        <w:rPr>
          <w:rFonts w:ascii="Times New Roman" w:hAnsi="Times New Roman" w:cs="Times New Roman"/>
          <w:i/>
          <w:iCs/>
          <w:sz w:val="24"/>
          <w:szCs w:val="24"/>
        </w:rPr>
        <w:t xml:space="preserve">Servicii de </w:t>
      </w:r>
      <w:r w:rsidR="00732849" w:rsidRPr="00732849">
        <w:rPr>
          <w:rFonts w:ascii="Times New Roman" w:hAnsi="Times New Roman" w:cs="Times New Roman"/>
          <w:i/>
          <w:iCs/>
          <w:sz w:val="24"/>
          <w:szCs w:val="24"/>
        </w:rPr>
        <w:t>COORDONATOR ÎN MATERIE DE SECURITATE ȘI SĂNĂTATE ÎN MUNCĂ aferente obiectivului de investiții „Consolidare seismică și creșterea eficiență energetică clădire multietajată cu destinația principală de locuință situat în Str. Dionisie Lupu nr. 55, sector 1, București”</w:t>
      </w:r>
      <w:r w:rsidR="00DC64D5" w:rsidRP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suma în litere şi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suma în litere şi în cifre</w:t>
      </w:r>
      <w:r w:rsidR="00477790" w:rsidRPr="00477790">
        <w:rPr>
          <w:rFonts w:ascii="Times New Roman" w:hAnsi="Times New Roman" w:cs="Times New Roman"/>
          <w:sz w:val="24"/>
          <w:szCs w:val="24"/>
        </w:rPr>
        <w:t>) lei</w:t>
      </w:r>
      <w:r w:rsidR="002F714A">
        <w:rPr>
          <w:rFonts w:ascii="Times New Roman" w:hAnsi="Times New Roman" w:cs="Times New Roman"/>
          <w:sz w:val="24"/>
          <w:szCs w:val="24"/>
        </w:rPr>
        <w:t>, din care:</w:t>
      </w:r>
    </w:p>
    <w:p w14:paraId="497B0455" w14:textId="0914E7E9" w:rsidR="002F714A" w:rsidRPr="002F714A" w:rsidRDefault="002F714A" w:rsidP="002F714A">
      <w:pPr>
        <w:pStyle w:val="Listparagraf"/>
        <w:numPr>
          <w:ilvl w:val="0"/>
          <w:numId w:val="4"/>
        </w:numPr>
        <w:spacing w:after="0"/>
        <w:jc w:val="both"/>
        <w:rPr>
          <w:rFonts w:ascii="Times New Roman" w:hAnsi="Times New Roman" w:cs="Times New Roman"/>
          <w:sz w:val="24"/>
          <w:szCs w:val="24"/>
        </w:rPr>
      </w:pPr>
      <w:r w:rsidRPr="002F714A">
        <w:rPr>
          <w:rFonts w:ascii="Times New Roman" w:hAnsi="Times New Roman" w:cs="Times New Roman"/>
          <w:sz w:val="24"/>
          <w:szCs w:val="24"/>
        </w:rPr>
        <w:t>pentru Etapa I,  ………………. lei, fără TVA, la care se adaugă cota legală de TVA;</w:t>
      </w:r>
    </w:p>
    <w:p w14:paraId="406E2956" w14:textId="491EBC82" w:rsidR="002F714A" w:rsidRDefault="002F714A" w:rsidP="002F714A">
      <w:pPr>
        <w:pStyle w:val="Listparagraf"/>
        <w:numPr>
          <w:ilvl w:val="0"/>
          <w:numId w:val="4"/>
        </w:numPr>
        <w:spacing w:after="0"/>
        <w:jc w:val="both"/>
        <w:rPr>
          <w:rFonts w:ascii="Times New Roman" w:hAnsi="Times New Roman" w:cs="Times New Roman"/>
          <w:sz w:val="24"/>
          <w:szCs w:val="24"/>
        </w:rPr>
      </w:pPr>
      <w:r w:rsidRPr="002F714A">
        <w:rPr>
          <w:rFonts w:ascii="Times New Roman" w:hAnsi="Times New Roman" w:cs="Times New Roman"/>
          <w:sz w:val="24"/>
          <w:szCs w:val="24"/>
        </w:rPr>
        <w:t>pentru Etapa II, ……………… lei, fără TVA, la care se adaugă cota legală de TVA.</w:t>
      </w:r>
    </w:p>
    <w:p w14:paraId="03BB95C5" w14:textId="77777777" w:rsidR="00F2332A" w:rsidRPr="002F714A" w:rsidRDefault="00F2332A" w:rsidP="00F2332A">
      <w:pPr>
        <w:pStyle w:val="Listparagraf"/>
        <w:spacing w:after="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durata în litere şi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şi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3999DAD4"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w:t>
      </w:r>
      <w:r w:rsidR="001E1A77">
        <w:rPr>
          <w:rFonts w:ascii="Times New Roman" w:hAnsi="Times New Roman" w:cs="Times New Roman"/>
          <w:sz w:val="24"/>
          <w:szCs w:val="24"/>
        </w:rPr>
        <w:t>„</w:t>
      </w:r>
      <w:r w:rsidRPr="00407E62">
        <w:rPr>
          <w:rFonts w:ascii="Times New Roman" w:hAnsi="Times New Roman" w:cs="Times New Roman"/>
          <w:sz w:val="24"/>
          <w:szCs w:val="24"/>
        </w:rPr>
        <w:t>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099C1A16" w14:textId="4E6D5FA9" w:rsidR="004A2D57"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11CE546E" w14:textId="51AA67C5" w:rsidR="00EA464F" w:rsidRPr="00857CE4" w:rsidRDefault="00EA464F" w:rsidP="00EA4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eastAsia="Calibri" w:hAnsi="Times New Roman" w:cs="Times New Roman"/>
          <w:sz w:val="24"/>
          <w:szCs w:val="24"/>
          <w:lang w:val="it-CH"/>
        </w:rPr>
      </w:pPr>
      <w:bookmarkStart w:id="11" w:name="_Hlk230702571"/>
      <w:r w:rsidRPr="00EA464F">
        <w:rPr>
          <w:rFonts w:ascii="Times New Roman" w:eastAsia="Calibri" w:hAnsi="Times New Roman" w:cs="Times New Roman"/>
          <w:sz w:val="20"/>
          <w:szCs w:val="20"/>
          <w:lang w:val="it-CH"/>
        </w:rPr>
        <w:t xml:space="preserve">                                                                                                                                                                               </w:t>
      </w:r>
      <w:bookmarkStart w:id="12" w:name="_Hlk230703262"/>
      <w:bookmarkStart w:id="13" w:name="_Hlk230703965"/>
      <w:r w:rsidRPr="00857CE4">
        <w:rPr>
          <w:rFonts w:ascii="Times New Roman" w:eastAsia="Calibri" w:hAnsi="Times New Roman" w:cs="Times New Roman"/>
          <w:b/>
          <w:bCs/>
          <w:sz w:val="24"/>
          <w:szCs w:val="24"/>
          <w:lang w:val="it-CH"/>
        </w:rPr>
        <w:t>Formular  5</w:t>
      </w:r>
    </w:p>
    <w:p w14:paraId="3389AAE5"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436DF01A" w14:textId="77777777" w:rsidR="00EA464F" w:rsidRPr="00EA464F" w:rsidRDefault="00EA464F" w:rsidP="00EA464F">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6BA0F846"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196185AD"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4D51F538"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5C394819"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C8FD05C"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543914C4"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bookmarkStart w:id="14" w:name="_Hlk114226491"/>
      <w:r w:rsidRPr="00857CE4">
        <w:rPr>
          <w:rFonts w:ascii="Times New Roman" w:eastAsia="Calibri" w:hAnsi="Times New Roman" w:cs="Times New Roman"/>
          <w:b/>
          <w:bCs/>
          <w:sz w:val="24"/>
          <w:szCs w:val="24"/>
          <w:lang w:eastAsia="ro-RO"/>
        </w:rPr>
        <w:t>Declaraţie</w:t>
      </w:r>
    </w:p>
    <w:p w14:paraId="2CDE77A6" w14:textId="77777777" w:rsidR="00EA464F" w:rsidRPr="00857CE4" w:rsidRDefault="00EA464F" w:rsidP="00EA464F">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6DA0E9FA"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4"/>
    </w:p>
    <w:p w14:paraId="513D1162"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2ED0B64B"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7EE1EFC" w14:textId="2485DC66" w:rsidR="00EA464F" w:rsidRPr="00857CE4" w:rsidRDefault="00EA464F" w:rsidP="00F2332A">
      <w:pPr>
        <w:spacing w:line="240" w:lineRule="auto"/>
        <w:ind w:left="-284" w:right="-283" w:firstLine="1004"/>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57CE4">
        <w:rPr>
          <w:rFonts w:ascii="Times New Roman" w:eastAsia="Calibri" w:hAnsi="Times New Roman" w:cs="Times New Roman"/>
          <w:sz w:val="24"/>
          <w:szCs w:val="24"/>
          <w:lang w:eastAsia="ro-RO"/>
        </w:rPr>
        <w:t>„</w:t>
      </w:r>
      <w:r w:rsidRPr="00857CE4">
        <w:rPr>
          <w:rFonts w:ascii="Times New Roman" w:eastAsia="Calibri" w:hAnsi="Times New Roman" w:cs="Times New Roman"/>
          <w:i/>
          <w:iCs/>
          <w:sz w:val="24"/>
          <w:szCs w:val="24"/>
          <w:lang w:eastAsia="ro-RO"/>
        </w:rPr>
        <w:t xml:space="preserve">Servicii de </w:t>
      </w:r>
      <w:r w:rsidR="002F714A" w:rsidRPr="00732849">
        <w:rPr>
          <w:rFonts w:ascii="Times New Roman" w:hAnsi="Times New Roman" w:cs="Times New Roman"/>
          <w:i/>
          <w:iCs/>
          <w:sz w:val="24"/>
          <w:szCs w:val="24"/>
        </w:rPr>
        <w:t>COORDONATOR ÎN MATERIE DE SECURITATE ȘI SĂNĂTATE ÎN MUNCĂ aferente obiectivului de investiții „Consolidare seismică și creșterea eficiență energetică clădire multietajată cu destinația principală de locuință situat în Str. Dionisie Lupu nr. 55, sector 1, București”</w:t>
      </w:r>
      <w:r w:rsidR="002F714A">
        <w:rPr>
          <w:rFonts w:ascii="Times New Roman" w:hAnsi="Times New Roman" w:cs="Times New Roman"/>
          <w:i/>
          <w:iCs/>
          <w:sz w:val="24"/>
          <w:szCs w:val="24"/>
        </w:rPr>
        <w:t>.</w:t>
      </w:r>
    </w:p>
    <w:p w14:paraId="252764D1" w14:textId="0135634F" w:rsidR="00EA464F" w:rsidRPr="00857CE4" w:rsidRDefault="00857CE4" w:rsidP="00F2332A">
      <w:pPr>
        <w:spacing w:line="276" w:lineRule="auto"/>
        <w:ind w:left="-284" w:right="-283" w:firstLine="1004"/>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w:t>
      </w:r>
      <w:r w:rsidR="00EA464F" w:rsidRPr="00857CE4">
        <w:rPr>
          <w:rFonts w:ascii="Times New Roman" w:eastAsia="Calibri" w:hAnsi="Times New Roman" w:cs="Times New Roman"/>
          <w:sz w:val="24"/>
          <w:szCs w:val="24"/>
          <w:lang w:eastAsia="ro-RO"/>
        </w:rPr>
        <w:t xml:space="preserve"> că, în cazul în care această </w:t>
      </w:r>
      <w:r w:rsidRPr="00857CE4">
        <w:rPr>
          <w:rFonts w:ascii="Times New Roman" w:eastAsia="Calibri" w:hAnsi="Times New Roman" w:cs="Times New Roman"/>
          <w:sz w:val="24"/>
          <w:szCs w:val="24"/>
          <w:lang w:eastAsia="ro-RO"/>
        </w:rPr>
        <w:t>declarație</w:t>
      </w:r>
      <w:r w:rsidR="00EA464F" w:rsidRPr="00857CE4">
        <w:rPr>
          <w:rFonts w:ascii="Times New Roman" w:eastAsia="Calibri" w:hAnsi="Times New Roman" w:cs="Times New Roman"/>
          <w:sz w:val="24"/>
          <w:szCs w:val="24"/>
          <w:lang w:eastAsia="ro-RO"/>
        </w:rPr>
        <w:t xml:space="preserve"> nu este conformă cu realitatea, sunt pasibil de încălcarea prevederilor </w:t>
      </w:r>
      <w:r w:rsidRPr="00857CE4">
        <w:rPr>
          <w:rFonts w:ascii="Times New Roman" w:eastAsia="Calibri" w:hAnsi="Times New Roman" w:cs="Times New Roman"/>
          <w:sz w:val="24"/>
          <w:szCs w:val="24"/>
          <w:lang w:eastAsia="ro-RO"/>
        </w:rPr>
        <w:t>legislației</w:t>
      </w:r>
      <w:r w:rsidR="00EA464F" w:rsidRPr="00857CE4">
        <w:rPr>
          <w:rFonts w:ascii="Times New Roman" w:eastAsia="Calibri" w:hAnsi="Times New Roman" w:cs="Times New Roman"/>
          <w:sz w:val="24"/>
          <w:szCs w:val="24"/>
          <w:lang w:eastAsia="ro-RO"/>
        </w:rPr>
        <w:t xml:space="preserve"> penale privind falsul în </w:t>
      </w:r>
      <w:r w:rsidRPr="00857CE4">
        <w:rPr>
          <w:rFonts w:ascii="Times New Roman" w:eastAsia="Calibri" w:hAnsi="Times New Roman" w:cs="Times New Roman"/>
          <w:sz w:val="24"/>
          <w:szCs w:val="24"/>
          <w:lang w:eastAsia="ro-RO"/>
        </w:rPr>
        <w:t>declarații</w:t>
      </w:r>
      <w:r w:rsidR="00EA464F" w:rsidRPr="00857CE4">
        <w:rPr>
          <w:rFonts w:ascii="Times New Roman" w:eastAsia="Calibri" w:hAnsi="Times New Roman" w:cs="Times New Roman"/>
          <w:sz w:val="24"/>
          <w:szCs w:val="24"/>
          <w:lang w:eastAsia="ro-RO"/>
        </w:rPr>
        <w:t>.</w:t>
      </w:r>
    </w:p>
    <w:p w14:paraId="7353736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637F093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B9151E2" w14:textId="77777777" w:rsidR="00EA464F" w:rsidRPr="00857CE4" w:rsidRDefault="00EA464F" w:rsidP="00EA464F">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30FF08D8"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430313B8" w14:textId="77777777" w:rsidR="00EA464F" w:rsidRPr="00857CE4" w:rsidRDefault="00EA464F" w:rsidP="00EA464F">
      <w:pPr>
        <w:ind w:left="-284" w:right="-283"/>
        <w:jc w:val="both"/>
        <w:rPr>
          <w:rFonts w:ascii="Times New Roman" w:eastAsia="Calibri" w:hAnsi="Times New Roman" w:cs="Times New Roman"/>
          <w:sz w:val="24"/>
          <w:szCs w:val="24"/>
        </w:rPr>
      </w:pPr>
    </w:p>
    <w:p w14:paraId="4182F314" w14:textId="77777777" w:rsidR="00EA464F" w:rsidRPr="00857CE4" w:rsidRDefault="00EA464F" w:rsidP="00EA464F">
      <w:pPr>
        <w:ind w:left="-284" w:right="-283"/>
        <w:jc w:val="both"/>
        <w:rPr>
          <w:rFonts w:ascii="Times New Roman" w:eastAsia="Calibri" w:hAnsi="Times New Roman" w:cs="Times New Roman"/>
          <w:sz w:val="24"/>
          <w:szCs w:val="24"/>
        </w:rPr>
      </w:pPr>
    </w:p>
    <w:p w14:paraId="57B42234"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3490F9DC" w14:textId="77777777" w:rsidR="00EA464F" w:rsidRPr="00857CE4" w:rsidRDefault="00EA464F" w:rsidP="00EA464F">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38CE4603"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5C60B9CE"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2"/>
    <w:p w14:paraId="05C4F014"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1"/>
    <w:p w14:paraId="6F3AD361" w14:textId="77777777" w:rsidR="00EA464F" w:rsidRPr="00EA464F" w:rsidRDefault="00EA464F" w:rsidP="00EA464F">
      <w:pPr>
        <w:spacing w:after="0" w:line="240" w:lineRule="auto"/>
        <w:rPr>
          <w:rFonts w:ascii="Times New Roman" w:eastAsia="Calibri" w:hAnsi="Times New Roman" w:cs="Times New Roman"/>
          <w:b/>
          <w:sz w:val="20"/>
          <w:szCs w:val="20"/>
        </w:rPr>
      </w:pPr>
    </w:p>
    <w:p w14:paraId="3ECC1F35" w14:textId="77777777" w:rsidR="00EA464F" w:rsidRPr="00EA464F" w:rsidRDefault="00EA464F" w:rsidP="00EA464F">
      <w:pPr>
        <w:spacing w:after="0" w:line="240" w:lineRule="auto"/>
        <w:rPr>
          <w:rFonts w:ascii="Times New Roman" w:eastAsia="Calibri" w:hAnsi="Times New Roman" w:cs="Times New Roman"/>
          <w:b/>
          <w:sz w:val="20"/>
          <w:szCs w:val="20"/>
        </w:rPr>
      </w:pPr>
    </w:p>
    <w:p w14:paraId="37D60E8B" w14:textId="77777777" w:rsidR="00EA464F" w:rsidRPr="00EA464F" w:rsidRDefault="00EA464F" w:rsidP="00EA464F">
      <w:pPr>
        <w:spacing w:after="0" w:line="240" w:lineRule="auto"/>
        <w:rPr>
          <w:rFonts w:ascii="Times New Roman" w:eastAsia="Calibri" w:hAnsi="Times New Roman" w:cs="Times New Roman"/>
          <w:b/>
          <w:sz w:val="20"/>
          <w:szCs w:val="20"/>
        </w:rPr>
      </w:pPr>
    </w:p>
    <w:bookmarkEnd w:id="13"/>
    <w:p w14:paraId="18E8D33F" w14:textId="29F8BF9E" w:rsidR="00EA464F" w:rsidRDefault="00EA464F">
      <w:pPr>
        <w:spacing w:after="0" w:line="240" w:lineRule="auto"/>
        <w:rPr>
          <w:rFonts w:ascii="Times New Roman" w:hAnsi="Times New Roman" w:cs="Times New Roman"/>
          <w:sz w:val="24"/>
          <w:szCs w:val="24"/>
        </w:rPr>
      </w:pPr>
    </w:p>
    <w:p w14:paraId="183D493E" w14:textId="2125ED2A" w:rsidR="00476D56" w:rsidRDefault="00462FE9" w:rsidP="001E1A77">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652F14C5" w14:textId="46CB78DC" w:rsidR="002F714A" w:rsidRPr="002F714A" w:rsidRDefault="002F714A" w:rsidP="002F714A">
      <w:pPr>
        <w:tabs>
          <w:tab w:val="left" w:pos="4350"/>
        </w:tabs>
        <w:spacing w:after="0"/>
        <w:rPr>
          <w:rFonts w:ascii="Times New Roman" w:hAnsi="Times New Roman" w:cs="Times New Roman"/>
          <w:sz w:val="24"/>
          <w:szCs w:val="24"/>
        </w:rPr>
      </w:pPr>
    </w:p>
    <w:p w14:paraId="5A3CBEFA" w14:textId="77777777" w:rsidR="002F714A" w:rsidRPr="002F714A" w:rsidRDefault="002F714A" w:rsidP="002F714A">
      <w:pPr>
        <w:tabs>
          <w:tab w:val="left" w:pos="4350"/>
        </w:tabs>
        <w:spacing w:after="0"/>
        <w:rPr>
          <w:rFonts w:ascii="Times New Roman" w:hAnsi="Times New Roman" w:cs="Times New Roman"/>
          <w:sz w:val="24"/>
          <w:szCs w:val="24"/>
        </w:rPr>
      </w:pPr>
    </w:p>
    <w:p w14:paraId="67776EDC" w14:textId="2BD934CD" w:rsidR="002F714A" w:rsidRPr="002F714A" w:rsidRDefault="002F714A" w:rsidP="002F714A">
      <w:pPr>
        <w:tabs>
          <w:tab w:val="left" w:pos="4350"/>
        </w:tabs>
        <w:spacing w:after="0"/>
        <w:jc w:val="center"/>
        <w:rPr>
          <w:rFonts w:ascii="Times New Roman" w:hAnsi="Times New Roman" w:cs="Times New Roman"/>
          <w:b/>
          <w:bCs/>
          <w:sz w:val="24"/>
          <w:szCs w:val="24"/>
        </w:rPr>
      </w:pPr>
      <w:r w:rsidRPr="002F714A">
        <w:rPr>
          <w:rFonts w:ascii="Times New Roman" w:hAnsi="Times New Roman" w:cs="Times New Roman"/>
          <w:b/>
          <w:bCs/>
          <w:sz w:val="24"/>
          <w:szCs w:val="24"/>
        </w:rPr>
        <w:t>Contract de prestări servicii privind achiziția de servicii</w:t>
      </w:r>
    </w:p>
    <w:p w14:paraId="6BE4D94B" w14:textId="77777777" w:rsidR="002F714A" w:rsidRPr="002F714A" w:rsidRDefault="002F714A" w:rsidP="002F714A">
      <w:pPr>
        <w:tabs>
          <w:tab w:val="left" w:pos="4350"/>
        </w:tabs>
        <w:spacing w:after="0"/>
        <w:rPr>
          <w:rFonts w:ascii="Times New Roman" w:hAnsi="Times New Roman" w:cs="Times New Roman"/>
          <w:sz w:val="24"/>
          <w:szCs w:val="24"/>
        </w:rPr>
      </w:pPr>
    </w:p>
    <w:p w14:paraId="4570F740" w14:textId="77777777" w:rsidR="002F714A" w:rsidRPr="002F714A" w:rsidRDefault="002F714A" w:rsidP="002F714A">
      <w:pPr>
        <w:tabs>
          <w:tab w:val="left" w:pos="4350"/>
        </w:tabs>
        <w:spacing w:after="0"/>
        <w:rPr>
          <w:rFonts w:ascii="Times New Roman" w:hAnsi="Times New Roman" w:cs="Times New Roman"/>
          <w:sz w:val="24"/>
          <w:szCs w:val="24"/>
        </w:rPr>
      </w:pPr>
    </w:p>
    <w:p w14:paraId="19CA2666" w14:textId="77777777" w:rsidR="002F714A" w:rsidRPr="002F714A" w:rsidRDefault="002F714A" w:rsidP="002F714A">
      <w:pPr>
        <w:tabs>
          <w:tab w:val="left" w:pos="4350"/>
        </w:tabs>
        <w:spacing w:after="0"/>
        <w:jc w:val="center"/>
        <w:rPr>
          <w:rFonts w:ascii="Times New Roman" w:hAnsi="Times New Roman" w:cs="Times New Roman"/>
          <w:b/>
          <w:bCs/>
          <w:sz w:val="24"/>
          <w:szCs w:val="24"/>
        </w:rPr>
      </w:pPr>
      <w:r w:rsidRPr="002F714A">
        <w:rPr>
          <w:rFonts w:ascii="Times New Roman" w:hAnsi="Times New Roman" w:cs="Times New Roman"/>
          <w:b/>
          <w:bCs/>
          <w:sz w:val="24"/>
          <w:szCs w:val="24"/>
        </w:rPr>
        <w:t>COORDONATOR ÎN MATERIE DE SECURITATE ȘI SĂNĂTATE ÎN MUNCĂ aferente obiectivului de investiții „Consolidare seismică și creșterea eficiență energetică clădire multietajată cu destinația principală de locuință  situat în Str. Dionisie Lupu nr. 55, sector 1, București”</w:t>
      </w:r>
    </w:p>
    <w:p w14:paraId="7B2FC9DA" w14:textId="77777777" w:rsidR="002F714A" w:rsidRPr="002F714A" w:rsidRDefault="002F714A" w:rsidP="002F714A">
      <w:pPr>
        <w:tabs>
          <w:tab w:val="left" w:pos="4350"/>
        </w:tabs>
        <w:spacing w:after="0"/>
        <w:rPr>
          <w:rFonts w:ascii="Times New Roman" w:hAnsi="Times New Roman" w:cs="Times New Roman"/>
          <w:sz w:val="24"/>
          <w:szCs w:val="24"/>
        </w:rPr>
      </w:pPr>
    </w:p>
    <w:p w14:paraId="735FB63D" w14:textId="77777777" w:rsidR="002F714A" w:rsidRPr="002F714A" w:rsidRDefault="002F714A" w:rsidP="002F714A">
      <w:pPr>
        <w:tabs>
          <w:tab w:val="left" w:pos="4350"/>
        </w:tabs>
        <w:spacing w:after="0"/>
        <w:rPr>
          <w:rFonts w:ascii="Times New Roman" w:hAnsi="Times New Roman" w:cs="Times New Roman"/>
          <w:sz w:val="24"/>
          <w:szCs w:val="24"/>
        </w:rPr>
      </w:pPr>
    </w:p>
    <w:p w14:paraId="39DF40B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În temeiul:</w:t>
      </w:r>
    </w:p>
    <w:p w14:paraId="44C27E61" w14:textId="77777777" w:rsidR="002F714A" w:rsidRPr="002F714A" w:rsidRDefault="002F714A" w:rsidP="002F714A">
      <w:pPr>
        <w:tabs>
          <w:tab w:val="left" w:pos="567"/>
        </w:tabs>
        <w:spacing w:after="0"/>
        <w:jc w:val="both"/>
        <w:rPr>
          <w:rFonts w:ascii="Times New Roman" w:hAnsi="Times New Roman" w:cs="Times New Roman"/>
          <w:sz w:val="24"/>
          <w:szCs w:val="24"/>
        </w:rPr>
      </w:pPr>
      <w:r w:rsidRPr="002F714A">
        <w:rPr>
          <w:rFonts w:ascii="Times New Roman" w:hAnsi="Times New Roman" w:cs="Times New Roman"/>
          <w:sz w:val="24"/>
          <w:szCs w:val="24"/>
        </w:rPr>
        <w:t>-</w:t>
      </w:r>
      <w:r w:rsidRPr="002F714A">
        <w:rPr>
          <w:rFonts w:ascii="Times New Roman" w:hAnsi="Times New Roman" w:cs="Times New Roman"/>
          <w:sz w:val="24"/>
          <w:szCs w:val="24"/>
        </w:rPr>
        <w:tab/>
        <w:t>Legii nr. 98/2016 privind achizițiile publice, cu modificările și completările ulterioare;</w:t>
      </w:r>
    </w:p>
    <w:p w14:paraId="7477172B" w14:textId="77777777" w:rsidR="002F714A" w:rsidRPr="002F714A" w:rsidRDefault="002F714A" w:rsidP="002F714A">
      <w:pPr>
        <w:tabs>
          <w:tab w:val="left" w:pos="567"/>
        </w:tabs>
        <w:spacing w:after="0"/>
        <w:jc w:val="both"/>
        <w:rPr>
          <w:rFonts w:ascii="Times New Roman" w:hAnsi="Times New Roman" w:cs="Times New Roman"/>
          <w:sz w:val="24"/>
          <w:szCs w:val="24"/>
        </w:rPr>
      </w:pPr>
      <w:r w:rsidRPr="002F714A">
        <w:rPr>
          <w:rFonts w:ascii="Times New Roman" w:hAnsi="Times New Roman" w:cs="Times New Roman"/>
          <w:sz w:val="24"/>
          <w:szCs w:val="24"/>
        </w:rPr>
        <w:t>-</w:t>
      </w:r>
      <w:r w:rsidRPr="002F714A">
        <w:rPr>
          <w:rFonts w:ascii="Times New Roman" w:hAnsi="Times New Roman" w:cs="Times New Roman"/>
          <w:sz w:val="24"/>
          <w:szCs w:val="24"/>
        </w:rPr>
        <w:tab/>
        <w:t>HG nr. 395/2016 pentru aprobarea Normelor metodologice de aplicare a prevederilor referitoare la atribuirea contractului de achiziție publică/acordului-cadru din Legea nr. 98/2016 privind achizițiile publice, cu modificările și completările ulterioare;</w:t>
      </w:r>
    </w:p>
    <w:p w14:paraId="17C0B4D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s-a încheiat prezentul Contract de prestări servicii denumit în continuare „Contractul”, între:</w:t>
      </w:r>
    </w:p>
    <w:p w14:paraId="56E6B5C8"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BD8A86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ADMINISTRAȚIA MUNICIPALĂ PENTRU CONSOLIDAREA CLĂDIRILOR CU RISC SEISMIC, cu sediul în București, B-dul Regina Elisabeta nr. 47, sector 5, cod poștal 050013 și punct de lucru în București, Bd. Iancu de Hunedoara nr. 48, sector 1, cod poștal 011745, tel. 021.371.50.50, e-mail office@amccrs-pmb.ro, cod fiscal 37047959, cont RO30 TREZ 24G7 0030 1203 030X deschis Trezoreria Sector 5, București, reprezentată prin Dl. Răzvan MUNTEANU, Director Executiv, în calitate de ACHIZITOR, pe de o parte</w:t>
      </w:r>
    </w:p>
    <w:p w14:paraId="71C13CB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și</w:t>
      </w:r>
    </w:p>
    <w:p w14:paraId="1D43862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 cod poștal ..................................., tel. ...................................... e-mail ................................................, cod fiscal ........................., număr de înmatriculare la Registrul Comerțului ...................................., cont ....................................... deschis la ................................., reprezentată prin ....................................., ..............................., în calitate de PRESTATOR, pe de altă parte,</w:t>
      </w:r>
    </w:p>
    <w:p w14:paraId="427E9D99"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E70D419"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1. DEFINIȚII</w:t>
      </w:r>
    </w:p>
    <w:p w14:paraId="19856A92"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E56325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1.1. În prezentul Contract următorii termeni vor fi interpretați astfel: </w:t>
      </w:r>
    </w:p>
    <w:p w14:paraId="3BD507A5" w14:textId="77777777" w:rsidR="002F714A" w:rsidRPr="002F714A" w:rsidRDefault="002F714A" w:rsidP="002F714A">
      <w:pPr>
        <w:tabs>
          <w:tab w:val="left" w:pos="284"/>
        </w:tabs>
        <w:spacing w:after="0"/>
        <w:jc w:val="both"/>
        <w:rPr>
          <w:rFonts w:ascii="Times New Roman" w:hAnsi="Times New Roman" w:cs="Times New Roman"/>
          <w:sz w:val="24"/>
          <w:szCs w:val="24"/>
        </w:rPr>
      </w:pPr>
      <w:r w:rsidRPr="002F714A">
        <w:rPr>
          <w:rFonts w:ascii="Times New Roman" w:hAnsi="Times New Roman" w:cs="Times New Roman"/>
          <w:sz w:val="24"/>
          <w:szCs w:val="24"/>
        </w:rPr>
        <w:t>a)</w:t>
      </w:r>
      <w:r w:rsidRPr="002F714A">
        <w:rPr>
          <w:rFonts w:ascii="Times New Roman" w:hAnsi="Times New Roman" w:cs="Times New Roman"/>
          <w:sz w:val="24"/>
          <w:szCs w:val="24"/>
        </w:rPr>
        <w:tab/>
        <w:t>„Părțile Contractante” - Achizitorul și Prestatorul, așa cum sunt acestea numite în prezentul Contract;</w:t>
      </w:r>
    </w:p>
    <w:p w14:paraId="769323F3" w14:textId="77777777" w:rsidR="002F714A" w:rsidRPr="002F714A" w:rsidRDefault="002F714A" w:rsidP="002F714A">
      <w:pPr>
        <w:tabs>
          <w:tab w:val="left" w:pos="284"/>
        </w:tabs>
        <w:spacing w:after="0"/>
        <w:jc w:val="both"/>
        <w:rPr>
          <w:rFonts w:ascii="Times New Roman" w:hAnsi="Times New Roman" w:cs="Times New Roman"/>
          <w:sz w:val="24"/>
          <w:szCs w:val="24"/>
        </w:rPr>
      </w:pPr>
      <w:r w:rsidRPr="002F714A">
        <w:rPr>
          <w:rFonts w:ascii="Times New Roman" w:hAnsi="Times New Roman" w:cs="Times New Roman"/>
          <w:sz w:val="24"/>
          <w:szCs w:val="24"/>
        </w:rPr>
        <w:t>b)</w:t>
      </w:r>
      <w:r w:rsidRPr="002F714A">
        <w:rPr>
          <w:rFonts w:ascii="Times New Roman" w:hAnsi="Times New Roman" w:cs="Times New Roman"/>
          <w:sz w:val="24"/>
          <w:szCs w:val="24"/>
        </w:rPr>
        <w:tab/>
        <w:t>„Achizitor/Autoritate contractantă” - beneficiarul serviciilor în baza Contractului, precum și succesorii legali ai acestuia; Achizitor are același înțeles cu Autoritatea Contractantă în înțelesul legislației privind achizițiile publice;</w:t>
      </w:r>
    </w:p>
    <w:p w14:paraId="05D70769" w14:textId="3872336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c)</w:t>
      </w:r>
      <w:r>
        <w:rPr>
          <w:rFonts w:ascii="Times New Roman" w:hAnsi="Times New Roman" w:cs="Times New Roman"/>
          <w:sz w:val="24"/>
          <w:szCs w:val="24"/>
        </w:rPr>
        <w:t xml:space="preserve"> </w:t>
      </w:r>
      <w:r w:rsidRPr="002F714A">
        <w:rPr>
          <w:rFonts w:ascii="Times New Roman" w:hAnsi="Times New Roman" w:cs="Times New Roman"/>
          <w:sz w:val="24"/>
          <w:szCs w:val="24"/>
        </w:rPr>
        <w:t>„Prestator” - persoana juridică/fizică sau orice asociere de persoane juridice, legal constituită, responsabilă cu realizarea obiectului Contractului;</w:t>
      </w:r>
    </w:p>
    <w:p w14:paraId="2543EA70" w14:textId="5328A0C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d)</w:t>
      </w:r>
      <w:r>
        <w:rPr>
          <w:rFonts w:ascii="Times New Roman" w:hAnsi="Times New Roman" w:cs="Times New Roman"/>
          <w:sz w:val="24"/>
          <w:szCs w:val="24"/>
        </w:rPr>
        <w:t xml:space="preserve"> </w:t>
      </w:r>
      <w:r w:rsidRPr="002F714A">
        <w:rPr>
          <w:rFonts w:ascii="Times New Roman" w:hAnsi="Times New Roman" w:cs="Times New Roman"/>
          <w:sz w:val="24"/>
          <w:szCs w:val="24"/>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3985935E" w14:textId="2383124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e)</w:t>
      </w:r>
      <w:r>
        <w:rPr>
          <w:rFonts w:ascii="Times New Roman" w:hAnsi="Times New Roman" w:cs="Times New Roman"/>
          <w:sz w:val="24"/>
          <w:szCs w:val="24"/>
        </w:rPr>
        <w:t xml:space="preserve"> </w:t>
      </w:r>
      <w:r w:rsidRPr="002F714A">
        <w:rPr>
          <w:rFonts w:ascii="Times New Roman" w:hAnsi="Times New Roman" w:cs="Times New Roman"/>
          <w:sz w:val="24"/>
          <w:szCs w:val="24"/>
        </w:rPr>
        <w:t>„Executant/Antreprenor” - este persoana juridică sau orice asociere de persoane juridice, legal constituită, responsabilă cu realizarea obiectului Contractului de proiectare/execuție lucrări;</w:t>
      </w:r>
    </w:p>
    <w:p w14:paraId="54735E54" w14:textId="30E857C1"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f)</w:t>
      </w:r>
      <w:r>
        <w:rPr>
          <w:rFonts w:ascii="Times New Roman" w:hAnsi="Times New Roman" w:cs="Times New Roman"/>
          <w:sz w:val="24"/>
          <w:szCs w:val="24"/>
        </w:rPr>
        <w:t xml:space="preserve"> </w:t>
      </w:r>
      <w:r w:rsidRPr="002F714A">
        <w:rPr>
          <w:rFonts w:ascii="Times New Roman" w:hAnsi="Times New Roman" w:cs="Times New Roman"/>
          <w:sz w:val="24"/>
          <w:szCs w:val="24"/>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68F6ACE8" w14:textId="03DBC6F9"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g)</w:t>
      </w:r>
      <w:r>
        <w:rPr>
          <w:rFonts w:ascii="Times New Roman" w:hAnsi="Times New Roman" w:cs="Times New Roman"/>
          <w:sz w:val="24"/>
          <w:szCs w:val="24"/>
        </w:rPr>
        <w:t xml:space="preserve"> </w:t>
      </w:r>
      <w:r w:rsidRPr="002F714A">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5A542BCD" w14:textId="6AB5791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h)</w:t>
      </w:r>
      <w:r>
        <w:rPr>
          <w:rFonts w:ascii="Times New Roman" w:hAnsi="Times New Roman" w:cs="Times New Roman"/>
          <w:sz w:val="24"/>
          <w:szCs w:val="24"/>
        </w:rPr>
        <w:t xml:space="preserve"> </w:t>
      </w:r>
      <w:r w:rsidRPr="002F714A">
        <w:rPr>
          <w:rFonts w:ascii="Times New Roman" w:hAnsi="Times New Roman" w:cs="Times New Roman"/>
          <w:sz w:val="24"/>
          <w:szCs w:val="24"/>
        </w:rPr>
        <w:t>„Servicii” - activități a căror prestare face obiectul Contractului;</w:t>
      </w:r>
    </w:p>
    <w:p w14:paraId="6A214A69" w14:textId="423E7E43"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w:t>
      </w:r>
      <w:r>
        <w:rPr>
          <w:rFonts w:ascii="Times New Roman" w:hAnsi="Times New Roman" w:cs="Times New Roman"/>
          <w:sz w:val="24"/>
          <w:szCs w:val="24"/>
        </w:rPr>
        <w:t xml:space="preserve"> </w:t>
      </w:r>
      <w:r w:rsidRPr="002F714A">
        <w:rPr>
          <w:rFonts w:ascii="Times New Roman" w:hAnsi="Times New Roman" w:cs="Times New Roman"/>
          <w:sz w:val="24"/>
          <w:szCs w:val="24"/>
        </w:rPr>
        <w:t>„Act adițional” - document prin care se pot modifica termenii și condițiile contractului;</w:t>
      </w:r>
    </w:p>
    <w:p w14:paraId="1A30906A" w14:textId="02C61C32"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j)</w:t>
      </w:r>
      <w:r>
        <w:rPr>
          <w:rFonts w:ascii="Times New Roman" w:hAnsi="Times New Roman" w:cs="Times New Roman"/>
          <w:sz w:val="24"/>
          <w:szCs w:val="24"/>
        </w:rPr>
        <w:t xml:space="preserve"> </w:t>
      </w:r>
      <w:r w:rsidRPr="002F714A">
        <w:rPr>
          <w:rFonts w:ascii="Times New Roman" w:hAnsi="Times New Roman" w:cs="Times New Roman"/>
          <w:sz w:val="24"/>
          <w:szCs w:val="24"/>
        </w:rPr>
        <w:t>„Caiet de sarcini” - documentul reprezentând Anexa la contractul de prestări servicii, elaborat de către Achizitor;</w:t>
      </w:r>
    </w:p>
    <w:p w14:paraId="5420E60F" w14:textId="4280CAB4"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k)</w:t>
      </w:r>
      <w:r>
        <w:rPr>
          <w:rFonts w:ascii="Times New Roman" w:hAnsi="Times New Roman" w:cs="Times New Roman"/>
          <w:sz w:val="24"/>
          <w:szCs w:val="24"/>
        </w:rPr>
        <w:t xml:space="preserve"> </w:t>
      </w:r>
      <w:r w:rsidRPr="002F714A">
        <w:rPr>
          <w:rFonts w:ascii="Times New Roman"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D26A618" w14:textId="65645F7A"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l)</w:t>
      </w:r>
      <w:r>
        <w:rPr>
          <w:rFonts w:ascii="Times New Roman" w:hAnsi="Times New Roman" w:cs="Times New Roman"/>
          <w:sz w:val="24"/>
          <w:szCs w:val="24"/>
        </w:rPr>
        <w:t xml:space="preserve"> </w:t>
      </w:r>
      <w:r w:rsidRPr="002F714A">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BE95A0" w14:textId="09254FD4"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m)</w:t>
      </w:r>
      <w:r>
        <w:rPr>
          <w:rFonts w:ascii="Times New Roman" w:hAnsi="Times New Roman" w:cs="Times New Roman"/>
          <w:sz w:val="24"/>
          <w:szCs w:val="24"/>
        </w:rPr>
        <w:t xml:space="preserve"> </w:t>
      </w:r>
      <w:r w:rsidRPr="002F714A">
        <w:rPr>
          <w:rFonts w:ascii="Times New Roman" w:hAnsi="Times New Roman" w:cs="Times New Roman"/>
          <w:sz w:val="24"/>
          <w:szCs w:val="24"/>
        </w:rPr>
        <w:t>„Conflict de interese” - înseamnă orice eveniment influențând capacitatea Prestatorului de a exprima o opinie profesională obiectivă şi imparțială,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107EE9BA" w14:textId="41A6709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n)</w:t>
      </w:r>
      <w:r>
        <w:rPr>
          <w:rFonts w:ascii="Times New Roman" w:hAnsi="Times New Roman" w:cs="Times New Roman"/>
          <w:sz w:val="24"/>
          <w:szCs w:val="24"/>
        </w:rPr>
        <w:t xml:space="preserve"> </w:t>
      </w:r>
      <w:r w:rsidRPr="002F714A">
        <w:rPr>
          <w:rFonts w:ascii="Times New Roman" w:hAnsi="Times New Roman" w:cs="Times New Roman"/>
          <w:sz w:val="24"/>
          <w:szCs w:val="24"/>
        </w:rPr>
        <w:t>„Garanția de bună execuție” - garanția care se constituie de către Prestator în scopul asigurării Achizitorului de îndeplinirea cantitativă, calitativă şi în perioada convenită a contractului</w:t>
      </w:r>
    </w:p>
    <w:p w14:paraId="6FD94CCC" w14:textId="0E609A3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o)</w:t>
      </w:r>
      <w:r>
        <w:rPr>
          <w:rFonts w:ascii="Times New Roman" w:hAnsi="Times New Roman" w:cs="Times New Roman"/>
          <w:sz w:val="24"/>
          <w:szCs w:val="24"/>
        </w:rPr>
        <w:t xml:space="preserve"> </w:t>
      </w:r>
      <w:r w:rsidRPr="002F714A">
        <w:rPr>
          <w:rFonts w:ascii="Times New Roman" w:hAnsi="Times New Roman" w:cs="Times New Roman"/>
          <w:sz w:val="24"/>
          <w:szCs w:val="24"/>
        </w:rPr>
        <w:t>„Daune-interese” - compensări sau despăgubiri băneşti pe care o parte le poate cere celeilalte părţi, pentru repararea prejudiciilor cauzate prin neexecutarea ori executarea defectuoasă sau cu întârziere a obligațiilor contractuale</w:t>
      </w:r>
    </w:p>
    <w:p w14:paraId="7E643234" w14:textId="29089CAD"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p)</w:t>
      </w:r>
      <w:r>
        <w:rPr>
          <w:rFonts w:ascii="Times New Roman" w:hAnsi="Times New Roman" w:cs="Times New Roman"/>
          <w:sz w:val="24"/>
          <w:szCs w:val="24"/>
        </w:rPr>
        <w:t xml:space="preserve"> </w:t>
      </w:r>
      <w:r w:rsidRPr="002F714A">
        <w:rPr>
          <w:rFonts w:ascii="Times New Roman" w:hAnsi="Times New Roman" w:cs="Times New Roman"/>
          <w:sz w:val="24"/>
          <w:szCs w:val="24"/>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64E6FE15" w14:textId="2F4DAA18"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q)</w:t>
      </w:r>
      <w:r>
        <w:rPr>
          <w:rFonts w:ascii="Times New Roman" w:hAnsi="Times New Roman" w:cs="Times New Roman"/>
          <w:sz w:val="24"/>
          <w:szCs w:val="24"/>
        </w:rPr>
        <w:t xml:space="preserve"> </w:t>
      </w:r>
      <w:r w:rsidRPr="002F714A">
        <w:rPr>
          <w:rFonts w:ascii="Times New Roman" w:hAnsi="Times New Roman" w:cs="Times New Roman"/>
          <w:sz w:val="24"/>
          <w:szCs w:val="24"/>
        </w:rPr>
        <w:t>„Zi” - zi calendaristică; ”an” - 365 de zile.</w:t>
      </w:r>
    </w:p>
    <w:p w14:paraId="0CAE5BF3"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80A3778"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 INTERPRETARE</w:t>
      </w:r>
    </w:p>
    <w:p w14:paraId="5AFEC74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 În prezentul Contract, cu excepția unei prevederi contrare, cuvintele la forma singular vor include forma de plural și vice-versa, acolo unde acest lucru este permis de context</w:t>
      </w:r>
    </w:p>
    <w:p w14:paraId="7B3053C5" w14:textId="5183354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2.2. Termenul „zi”</w:t>
      </w:r>
      <w:r>
        <w:rPr>
          <w:rFonts w:ascii="Times New Roman" w:hAnsi="Times New Roman" w:cs="Times New Roman"/>
          <w:sz w:val="24"/>
          <w:szCs w:val="24"/>
        </w:rPr>
        <w:t xml:space="preserve"> </w:t>
      </w:r>
      <w:r w:rsidRPr="002F714A">
        <w:rPr>
          <w:rFonts w:ascii="Times New Roman" w:hAnsi="Times New Roman" w:cs="Times New Roman"/>
          <w:sz w:val="24"/>
          <w:szCs w:val="24"/>
        </w:rPr>
        <w:t>sau „zile” sau orice referire la zile reprezintă zile calendaristice dacă nu se specifică în mod diferit.</w:t>
      </w:r>
    </w:p>
    <w:p w14:paraId="080AB05E"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D1CCD1C"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3. OBIECTUL CONTRACTULUI  </w:t>
      </w:r>
    </w:p>
    <w:p w14:paraId="74F55F2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450F71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3.1. Obiectul contractului îl reprezintă prestarea serviciilor de Coordonator în materie de securitate și sănătate în muncă pe durata execuției de lucrări de execuție, conform HG nr. 300/2006, cu modificările și completările ulterioare pe șantierul din Str. Dionisie Lupu nr. 55, sector 1, București. </w:t>
      </w:r>
    </w:p>
    <w:p w14:paraId="3123508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 xml:space="preserve">Prestarea serviciilor va fi împărțită  în 2 etape: </w:t>
      </w:r>
    </w:p>
    <w:p w14:paraId="32D4D622" w14:textId="7A402A21"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a) Etapă 1 - Servicii de coordonator în materie de securitate și sănătate pe durata realizării lucrărilor, care durează de la dată Ordinului de începere a serviciilor până la predarea Planului de securitate, a Registrului de coordonare și a Dosarului de intervenții ulterioare. Prestatorul câștigător are obligația că în termen de 10 zile de la emiterea ordinului de începere a prestării serviciilor să întocmească Planul de securitate, Registrul de coordonare și Dosarul de intervenții.</w:t>
      </w:r>
    </w:p>
    <w:p w14:paraId="2A27ABB2" w14:textId="4D71DBC1"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b) Etapă 2 -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sănătate pe durata realizării lucrărilor, va coincide cu durata de execuție a obiectivului de investiții. </w:t>
      </w:r>
    </w:p>
    <w:p w14:paraId="4EF2A13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D203EE8" w14:textId="703F7455"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4. PREȚUL CONTRACTULUI </w:t>
      </w:r>
    </w:p>
    <w:p w14:paraId="691A2864"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B8C6390" w14:textId="24ADCB6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4.1. (1) Pentru prestarea serviciilor de </w:t>
      </w:r>
      <w:r w:rsidR="00485E13">
        <w:rPr>
          <w:rFonts w:ascii="Times New Roman" w:hAnsi="Times New Roman" w:cs="Times New Roman"/>
          <w:sz w:val="24"/>
          <w:szCs w:val="24"/>
        </w:rPr>
        <w:t>C</w:t>
      </w:r>
      <w:r w:rsidRPr="002F714A">
        <w:rPr>
          <w:rFonts w:ascii="Times New Roman" w:hAnsi="Times New Roman" w:cs="Times New Roman"/>
          <w:sz w:val="24"/>
          <w:szCs w:val="24"/>
        </w:rPr>
        <w:t>oordonator SSM aferente proiectului/obiectivului de investiții „</w:t>
      </w:r>
      <w:r w:rsidRPr="00485E13">
        <w:rPr>
          <w:rFonts w:ascii="Times New Roman" w:hAnsi="Times New Roman" w:cs="Times New Roman"/>
          <w:i/>
          <w:iCs/>
          <w:sz w:val="24"/>
          <w:szCs w:val="24"/>
        </w:rPr>
        <w:t>Consolidare seismică și creșterea eficiență energetică clădire multietajată cu destinația principală de locuință  situat în Str. Dionisie Lupu nr. 55, sector 1, București</w:t>
      </w:r>
      <w:r w:rsidRPr="002F714A">
        <w:rPr>
          <w:rFonts w:ascii="Times New Roman" w:hAnsi="Times New Roman" w:cs="Times New Roman"/>
          <w:sz w:val="24"/>
          <w:szCs w:val="24"/>
        </w:rPr>
        <w:t>”,  Prestatorul va practica prețurile unitare prevăzute în propunerea sa financiară, conform art. 4, pct. 1.1. alin. (2) din Contract.</w:t>
      </w:r>
    </w:p>
    <w:p w14:paraId="43D45FF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Prețul pentru îndeplinirea prezentului Contract, plătibil Prestatorului de către Achizitor, se stabilește pe baza prețurilor unitare prevăzute și este de _____________ lei, fără TVA, la care se adaugă cota legală de TVA, din care:</w:t>
      </w:r>
    </w:p>
    <w:p w14:paraId="457303C3" w14:textId="77777777" w:rsidR="002F714A" w:rsidRPr="002F714A" w:rsidRDefault="002F714A" w:rsidP="002F714A">
      <w:pPr>
        <w:spacing w:after="0"/>
        <w:jc w:val="both"/>
        <w:rPr>
          <w:rFonts w:ascii="Times New Roman" w:hAnsi="Times New Roman" w:cs="Times New Roman"/>
          <w:sz w:val="24"/>
          <w:szCs w:val="24"/>
        </w:rPr>
      </w:pPr>
      <w:r w:rsidRPr="002F714A">
        <w:rPr>
          <w:rFonts w:ascii="Times New Roman" w:hAnsi="Times New Roman" w:cs="Times New Roman"/>
          <w:sz w:val="24"/>
          <w:szCs w:val="24"/>
        </w:rPr>
        <w:t>-</w:t>
      </w:r>
      <w:r w:rsidRPr="002F714A">
        <w:rPr>
          <w:rFonts w:ascii="Times New Roman" w:hAnsi="Times New Roman" w:cs="Times New Roman"/>
          <w:sz w:val="24"/>
          <w:szCs w:val="24"/>
        </w:rPr>
        <w:tab/>
        <w:t>pentru Etapa I,  ………………. lei, fără TVA, la care se adaugă cota legală de TVA;</w:t>
      </w:r>
    </w:p>
    <w:p w14:paraId="68643909" w14:textId="77777777" w:rsidR="002F714A" w:rsidRPr="002F714A" w:rsidRDefault="002F714A" w:rsidP="002F714A">
      <w:pPr>
        <w:spacing w:after="0"/>
        <w:jc w:val="both"/>
        <w:rPr>
          <w:rFonts w:ascii="Times New Roman" w:hAnsi="Times New Roman" w:cs="Times New Roman"/>
          <w:sz w:val="24"/>
          <w:szCs w:val="24"/>
        </w:rPr>
      </w:pPr>
      <w:r w:rsidRPr="002F714A">
        <w:rPr>
          <w:rFonts w:ascii="Times New Roman" w:hAnsi="Times New Roman" w:cs="Times New Roman"/>
          <w:sz w:val="24"/>
          <w:szCs w:val="24"/>
        </w:rPr>
        <w:t>-</w:t>
      </w:r>
      <w:r w:rsidRPr="002F714A">
        <w:rPr>
          <w:rFonts w:ascii="Times New Roman" w:hAnsi="Times New Roman" w:cs="Times New Roman"/>
          <w:sz w:val="24"/>
          <w:szCs w:val="24"/>
        </w:rPr>
        <w:tab/>
        <w:t>pentru Etapa II, ……………… lei, fără TVA, la care se adaugă cota legală de TVA.</w:t>
      </w:r>
    </w:p>
    <w:p w14:paraId="67ED0F5E"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C73881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4.2. Prețul Contractului este ferm în lei conform tarifului din oferta financiară. </w:t>
      </w:r>
    </w:p>
    <w:p w14:paraId="4738359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4.3. Ajustarea Prețului Contractului - revizuirea/actualizarea prețului contractului va ține seama de următoarele aspecte:</w:t>
      </w:r>
    </w:p>
    <w:p w14:paraId="526BCE65"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(1)</w:t>
      </w:r>
      <w:r w:rsidRPr="002F714A">
        <w:rPr>
          <w:rFonts w:ascii="Times New Roman" w:hAnsi="Times New Roman" w:cs="Times New Roman"/>
          <w:sz w:val="24"/>
          <w:szCs w:val="24"/>
        </w:rPr>
        <w:tab/>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CD9E6EA"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(2)</w:t>
      </w:r>
      <w:r w:rsidRPr="002F714A">
        <w:rPr>
          <w:rFonts w:ascii="Times New Roman" w:hAnsi="Times New Roman" w:cs="Times New Roman"/>
          <w:sz w:val="24"/>
          <w:szCs w:val="24"/>
        </w:rPr>
        <w:tab/>
        <w:t xml:space="preserve">Nivelul valoric al profitului corespunzător prețului unitar al fiecărei activități, astfel cum a fost acesta indicat în ofertă, nu va face obiectul niciunei modificări pe toată durata contractului. </w:t>
      </w:r>
    </w:p>
    <w:p w14:paraId="1E7C59E7" w14:textId="52A27BB4"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(3) </w:t>
      </w:r>
      <w:r w:rsidRPr="002F714A">
        <w:rPr>
          <w:rFonts w:ascii="Times New Roman" w:hAnsi="Times New Roman" w:cs="Times New Roman"/>
          <w:sz w:val="24"/>
          <w:szCs w:val="24"/>
        </w:rPr>
        <w:tab/>
        <w:t>Prețul aferent prestării serviciilor care fac obiectul Contractului nu se ajustează în primele 24 luni, (conform legislației autoritatea are dreptul dar nu și obligația să stabilească un termen mai mic de  24 luni sau să  stabilea</w:t>
      </w:r>
      <w:r>
        <w:rPr>
          <w:rFonts w:ascii="Times New Roman" w:hAnsi="Times New Roman" w:cs="Times New Roman"/>
          <w:sz w:val="24"/>
          <w:szCs w:val="24"/>
        </w:rPr>
        <w:t>s</w:t>
      </w:r>
      <w:r w:rsidRPr="002F714A">
        <w:rPr>
          <w:rFonts w:ascii="Times New Roman" w:hAnsi="Times New Roman" w:cs="Times New Roman"/>
          <w:sz w:val="24"/>
          <w:szCs w:val="24"/>
        </w:rPr>
        <w:t xml:space="preserve">că faptul că prețul nu se ajustează), perioadă determinată începând cu data încheierii Contractului (perioadă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(I1) și indicele valabil în perioada de referință (I0); plățile efectuate în cadrul Contractului vor avea ca valoare: </w:t>
      </w:r>
    </w:p>
    <w:p w14:paraId="2391C3E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Vsp = Visof x (I1/I0)</w:t>
      </w:r>
    </w:p>
    <w:p w14:paraId="2A15CF6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unde:</w:t>
      </w:r>
    </w:p>
    <w:p w14:paraId="21C2BC1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Vsp = valoarea serviciilor prestate</w:t>
      </w:r>
    </w:p>
    <w:p w14:paraId="46B6D37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Visof = valoarea iniţială a serviciilor ofertate.</w:t>
      </w:r>
    </w:p>
    <w:p w14:paraId="6EDB418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4.5. Formula de revizuire se utilizează la fiecare plată.</w:t>
      </w:r>
    </w:p>
    <w:p w14:paraId="6C6E25A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4.6. Dovada privind nivelul indicelui preturilor de consum este în sarcina Prestatorului; în lipsa acesteia sau în cazul în care documentul transmis conține erori și/sau omisiuni, ajustarea prețurilor se realizează </w:t>
      </w:r>
      <w:r w:rsidRPr="002F714A">
        <w:rPr>
          <w:rFonts w:ascii="Times New Roman" w:hAnsi="Times New Roman" w:cs="Times New Roman"/>
          <w:sz w:val="24"/>
          <w:szCs w:val="24"/>
        </w:rPr>
        <w:lastRenderedPageBreak/>
        <w:t>numai după transmiterea documentului conform. Dovada se face prin prezentarea raportului emis gratuit de platforma dedicată a Institutului Național de Statistică.</w:t>
      </w:r>
    </w:p>
    <w:p w14:paraId="58A714F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4.7. Ajustarea prețului contractului pe parcursul derulării acestuia se va efectua, fără ca aceasta să reprezinte o modificare substanțială a acestuia, prin încheierea unui act adițional la contract. </w:t>
      </w:r>
    </w:p>
    <w:p w14:paraId="1CDC227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4.8. În situația prevăzută la punctul 4.6,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44232E2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4.9. În situația în care autoritatea contractanta, după analizarea documentelor justificative prezentate de prestator, constată că acestea nu dovedesc creșterea sau diminuarea costurilor pe baza cărora s-a fundamentat prețul, autoritatea contractanta nu va da curs aplicării calculului prevăzut la pct. 4.4.</w:t>
      </w:r>
    </w:p>
    <w:p w14:paraId="14AEA93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w:t>
      </w:r>
    </w:p>
    <w:p w14:paraId="0B9DB5E3" w14:textId="7E7A7251" w:rsidR="002F714A" w:rsidRPr="002F714A" w:rsidRDefault="002F714A" w:rsidP="002F714A">
      <w:pPr>
        <w:tabs>
          <w:tab w:val="left" w:pos="4350"/>
        </w:tabs>
        <w:spacing w:after="0"/>
        <w:jc w:val="both"/>
        <w:rPr>
          <w:rFonts w:ascii="Times New Roman" w:hAnsi="Times New Roman" w:cs="Times New Roman"/>
          <w:b/>
          <w:bCs/>
          <w:sz w:val="24"/>
          <w:szCs w:val="24"/>
        </w:rPr>
      </w:pPr>
      <w:r>
        <w:rPr>
          <w:rFonts w:ascii="Times New Roman" w:hAnsi="Times New Roman" w:cs="Times New Roman"/>
          <w:b/>
          <w:bCs/>
          <w:sz w:val="24"/>
          <w:szCs w:val="24"/>
        </w:rPr>
        <w:t>5</w:t>
      </w:r>
      <w:r w:rsidRPr="002F714A">
        <w:rPr>
          <w:rFonts w:ascii="Times New Roman" w:hAnsi="Times New Roman" w:cs="Times New Roman"/>
          <w:b/>
          <w:bCs/>
          <w:sz w:val="24"/>
          <w:szCs w:val="24"/>
        </w:rPr>
        <w:t>.</w:t>
      </w:r>
      <w:r>
        <w:rPr>
          <w:rFonts w:ascii="Times New Roman" w:hAnsi="Times New Roman" w:cs="Times New Roman"/>
          <w:b/>
          <w:bCs/>
          <w:sz w:val="24"/>
          <w:szCs w:val="24"/>
        </w:rPr>
        <w:t xml:space="preserve"> </w:t>
      </w:r>
      <w:r w:rsidRPr="002F714A">
        <w:rPr>
          <w:rFonts w:ascii="Times New Roman" w:hAnsi="Times New Roman" w:cs="Times New Roman"/>
          <w:b/>
          <w:bCs/>
          <w:sz w:val="24"/>
          <w:szCs w:val="24"/>
        </w:rPr>
        <w:t>DURATA CONTRACTULUI</w:t>
      </w:r>
    </w:p>
    <w:p w14:paraId="3C578D52"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5D5640D" w14:textId="5C2CA38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5.1. Prezentul Contract intră în vigoare de la data semnării lui de către părți și este valabil până la data  care va coincide cu durata realizării lucrărilor de execuție, conform graficului de execuție (respectiv 24 luni, cu posibilitatea de prelungire, în funcție de eventualele modificări ale graficului de execuție) situat în Str. Dionisie Lupu nr. 55, sector 1, București.</w:t>
      </w:r>
    </w:p>
    <w:p w14:paraId="666BF15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5.2. Prezentul contract continuă să producă efecte juridice până la îndeplinirea tuturor obligațiilor asumate de către părțile contractante.</w:t>
      </w:r>
    </w:p>
    <w:p w14:paraId="56171775"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EEBD6D1"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6. DOCUMENTELE CONTRACTULUI</w:t>
      </w:r>
    </w:p>
    <w:p w14:paraId="489CFEA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9E2D1C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6.1. Documentele Contractului sunt:</w:t>
      </w:r>
    </w:p>
    <w:p w14:paraId="1D973343"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a)</w:t>
      </w:r>
      <w:r w:rsidRPr="002F714A">
        <w:rPr>
          <w:rFonts w:ascii="Times New Roman" w:hAnsi="Times New Roman" w:cs="Times New Roman"/>
          <w:sz w:val="24"/>
          <w:szCs w:val="24"/>
        </w:rPr>
        <w:tab/>
        <w:t>Caietul de sarcini, inclusiv clarificările și/sau măsurile de remediere aduse până la depunerea ofertei ce privesc aspectele tehnice și financiare, dacă este cazul;</w:t>
      </w:r>
    </w:p>
    <w:p w14:paraId="4C965500"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b)</w:t>
      </w:r>
      <w:r w:rsidRPr="002F714A">
        <w:rPr>
          <w:rFonts w:ascii="Times New Roman" w:hAnsi="Times New Roman" w:cs="Times New Roman"/>
          <w:sz w:val="24"/>
          <w:szCs w:val="24"/>
        </w:rPr>
        <w:tab/>
        <w:t>Oferta, respectiv propunerea tehnică și propunerea financiară;</w:t>
      </w:r>
    </w:p>
    <w:p w14:paraId="3E47BBAA"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c)</w:t>
      </w:r>
      <w:r w:rsidRPr="002F714A">
        <w:rPr>
          <w:rFonts w:ascii="Times New Roman" w:hAnsi="Times New Roman" w:cs="Times New Roman"/>
          <w:sz w:val="24"/>
          <w:szCs w:val="24"/>
        </w:rPr>
        <w:tab/>
        <w:t>Dovada constituirii garanției de bună execuție, dacă este cazul;</w:t>
      </w:r>
    </w:p>
    <w:p w14:paraId="60F73A5A"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d)</w:t>
      </w:r>
      <w:r w:rsidRPr="002F714A">
        <w:rPr>
          <w:rFonts w:ascii="Times New Roman" w:hAnsi="Times New Roman" w:cs="Times New Roman"/>
          <w:sz w:val="24"/>
          <w:szCs w:val="24"/>
        </w:rPr>
        <w:tab/>
        <w:t>Acte adiționale, dacă este cazul;</w:t>
      </w:r>
    </w:p>
    <w:p w14:paraId="0786877C" w14:textId="77777777" w:rsidR="002F714A" w:rsidRPr="002F714A" w:rsidRDefault="002F714A" w:rsidP="002F714A">
      <w:pPr>
        <w:tabs>
          <w:tab w:val="left" w:pos="426"/>
        </w:tabs>
        <w:spacing w:after="0"/>
        <w:jc w:val="both"/>
        <w:rPr>
          <w:rFonts w:ascii="Times New Roman" w:hAnsi="Times New Roman" w:cs="Times New Roman"/>
          <w:sz w:val="24"/>
          <w:szCs w:val="24"/>
        </w:rPr>
      </w:pPr>
      <w:r w:rsidRPr="002F714A">
        <w:rPr>
          <w:rFonts w:ascii="Times New Roman" w:hAnsi="Times New Roman" w:cs="Times New Roman"/>
          <w:sz w:val="24"/>
          <w:szCs w:val="24"/>
        </w:rPr>
        <w:t>e)</w:t>
      </w:r>
      <w:r w:rsidRPr="002F714A">
        <w:rPr>
          <w:rFonts w:ascii="Times New Roman" w:hAnsi="Times New Roman" w:cs="Times New Roman"/>
          <w:sz w:val="24"/>
          <w:szCs w:val="24"/>
        </w:rPr>
        <w:tab/>
        <w:t>Alte  documente, dacă este cazul.</w:t>
      </w:r>
    </w:p>
    <w:p w14:paraId="4F084C07"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C599A4A"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7. STANDARDE </w:t>
      </w:r>
    </w:p>
    <w:p w14:paraId="6480B204"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83A38F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7.1. Serviciile prestate în baza Contractului vor respecta standardele, normativele și legislația în vigoare.</w:t>
      </w:r>
    </w:p>
    <w:p w14:paraId="2CA74833"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8898D6B"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8. CARACTERUL DE DOCUMENT PUBLIC </w:t>
      </w:r>
    </w:p>
    <w:p w14:paraId="400300E3"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E45D51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80C97EA"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62CCD90"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9. GARANŢIA DE BUNĂ EXECUŢIE A CONTRACTULUI </w:t>
      </w:r>
    </w:p>
    <w:p w14:paraId="3FD6FA2F"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548B3F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9.1.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412DE5B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8D2CAD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9.2. (1) Cuantumul garanției de bună execuție a Contractului se stabilește la 10% din valoarea acestuia, fără TVA, respectiv .......................lei și se va constitui astfel: </w:t>
      </w:r>
    </w:p>
    <w:p w14:paraId="69BD6643" w14:textId="7D7A9D9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a) prin virament bancar sau</w:t>
      </w:r>
    </w:p>
    <w:p w14:paraId="2208FA5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b) instrumente de garantare emise în condiţiile legii astfel: </w:t>
      </w:r>
    </w:p>
    <w:p w14:paraId="4D78F24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 scrisori de garanţie emise de instituţii de credit bancare;</w:t>
      </w:r>
    </w:p>
    <w:p w14:paraId="33F3BF1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(ii) scrisori de garanţie emise de instituţii financiare nebancare din România sau din alt stat pentru achiziţiile de servicii a căror valoare estimată este mai mică sau egală cu 7.000.000 lei fără TVA;</w:t>
      </w:r>
    </w:p>
    <w:p w14:paraId="28F60C9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(iii) asigurări de garanţii emise:</w:t>
      </w:r>
    </w:p>
    <w:p w14:paraId="024E3B7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E4C6E6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fie de societăţi de asigurare din state terţe prin sucursale autorizate în România de către Autoritatea de Supraveghere Financiară sau;</w:t>
      </w:r>
    </w:p>
    <w:p w14:paraId="2533DF9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c) depunerea la casierie a unor sume în numerar dacă valoarea este mai mică de 5.000 lei;</w:t>
      </w:r>
    </w:p>
    <w:p w14:paraId="5214F4C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d) reţineri succesive din sumele datorate pentru facturi parţiale, în cazul garanţiei de bună execuţie, caz în care Contractantul are obligația de a deschide un cont la dispoziția Autorităţii contractante la unitatea Trezoreriei Statului din cadrul organului fiscal competent în administrarea acestuia, in care contractantul va vira suma initiala de 0.5% din prețul contractului fără TVA;</w:t>
      </w:r>
    </w:p>
    <w:p w14:paraId="0900339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e) prin combinarea a două sau mai multe dintre modalităţile de constituire prevăzute la lit. a) - c), în cazul garanţiei de bună execuţie;</w:t>
      </w:r>
    </w:p>
    <w:p w14:paraId="67C8F16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9.3. (1) Achizitorul are dreptul de a emite pretenții asupra garanției de bună execuție, oricând pe parcursul îndeplinirii Contractului, în limita prejudiciului creat, în cazul în care Prestatorul nu își îndeplinește obligațiile asumate prin Contract.</w:t>
      </w:r>
    </w:p>
    <w:p w14:paraId="22E15DA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Anterior emiterii unei pretenții asupra garanției de bună execuție, Achizitorul are obligația de a notifica pretenția Prestatorului, precizând obligațiile care nu au fost respectate.</w:t>
      </w:r>
    </w:p>
    <w:p w14:paraId="3AD183D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(3) În situația executării garanției de bună execuție, parțial sau total, Prestatorul are obligația de a reîntregi garanția în cauză raportat la restul rămas de executat. </w:t>
      </w:r>
    </w:p>
    <w:p w14:paraId="12BC8CB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 În cazul în care, pe parcursul executării Contractului, se suplimentează valoarea acestuia, Prestatorul are obligația de a completa garanția de bună execuție în corelație cu noua valoare a Contractului și cu termenul acestuia.</w:t>
      </w:r>
    </w:p>
    <w:p w14:paraId="666F946F"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9.4. Garanția de bună execuție va fi irevocabilă și se va executa necondiționat respectiv la prima cerere a Achizitorului, pe baza declarației acestuia cu privire la culpa Prestatorului.</w:t>
      </w:r>
    </w:p>
    <w:p w14:paraId="619E507F" w14:textId="365005D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9.5. Achizitorul are obligația de a elibera/restitui garanția de bună execuție în termen de cel mult 14 zile de la data îndeplinirii de către Prestator a </w:t>
      </w:r>
      <w:r w:rsidR="00485E13" w:rsidRPr="002F714A">
        <w:rPr>
          <w:rFonts w:ascii="Times New Roman" w:hAnsi="Times New Roman" w:cs="Times New Roman"/>
          <w:sz w:val="24"/>
          <w:szCs w:val="24"/>
        </w:rPr>
        <w:t>obligațiilor</w:t>
      </w:r>
      <w:r w:rsidRPr="002F714A">
        <w:rPr>
          <w:rFonts w:ascii="Times New Roman" w:hAnsi="Times New Roman" w:cs="Times New Roman"/>
          <w:sz w:val="24"/>
          <w:szCs w:val="24"/>
        </w:rPr>
        <w:t xml:space="preserve"> asumate prin contract, dacă nu a ridicat până la acea dată </w:t>
      </w:r>
      <w:r w:rsidR="00485E13" w:rsidRPr="002F714A">
        <w:rPr>
          <w:rFonts w:ascii="Times New Roman" w:hAnsi="Times New Roman" w:cs="Times New Roman"/>
          <w:sz w:val="24"/>
          <w:szCs w:val="24"/>
        </w:rPr>
        <w:t>pretenții</w:t>
      </w:r>
      <w:r w:rsidRPr="002F714A">
        <w:rPr>
          <w:rFonts w:ascii="Times New Roman" w:hAnsi="Times New Roman" w:cs="Times New Roman"/>
          <w:sz w:val="24"/>
          <w:szCs w:val="24"/>
        </w:rPr>
        <w:t xml:space="preserve"> asupra ei.</w:t>
      </w:r>
    </w:p>
    <w:p w14:paraId="118300BD"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9C01C03" w14:textId="44FF156C"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10.  </w:t>
      </w:r>
      <w:r w:rsidR="00485E13" w:rsidRPr="002F714A">
        <w:rPr>
          <w:rFonts w:ascii="Times New Roman" w:hAnsi="Times New Roman" w:cs="Times New Roman"/>
          <w:b/>
          <w:bCs/>
          <w:sz w:val="24"/>
          <w:szCs w:val="24"/>
        </w:rPr>
        <w:t>RESPONSABILITĂȚILE</w:t>
      </w:r>
      <w:r w:rsidRPr="002F714A">
        <w:rPr>
          <w:rFonts w:ascii="Times New Roman" w:hAnsi="Times New Roman" w:cs="Times New Roman"/>
          <w:b/>
          <w:bCs/>
          <w:sz w:val="24"/>
          <w:szCs w:val="24"/>
        </w:rPr>
        <w:t xml:space="preserve"> PRESTATORULUI</w:t>
      </w:r>
    </w:p>
    <w:p w14:paraId="09FF98A1"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D8EFD6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 Prestatorul se obligă să presteze toate serviciile prezentate în caietul de sarcini și în propunerea tehnică, anexe la Contract  la standardele și/sau performanțele impuse de legislația aplicabilă, respectiv HG nr. 300/2006 privind cerințele minime de securitate și sănatate pentru șantierele temporare sau mobile, cu modidficările și completările ulterioare astfel:</w:t>
      </w:r>
    </w:p>
    <w:p w14:paraId="619D2D7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65E70E0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10.1.2. să coordoneze punerea în aplicare a măsurilor necesare pentru a se asigura că executanții/angajatorii şi, dacă este cazul, lucrătorii independenţi respectă principiile prevăzute la art. 56, într-un mod coerent şi responsabil, şi aplică planul de securitate şi sănătate prevăzut la art. 54 lit. b);</w:t>
      </w:r>
    </w:p>
    <w:p w14:paraId="6C11A81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10.1.3.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7C6A3EC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10.1.4.  să organizeze cooperarea între angajatori, inclusiv a celor care  se succed pe şantier, şi coordonarea activităţilor acestora, 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12F6B8E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10.1.5. să coordoneze activităţile care urmăresc aplicarea corectă a instrucţiunilor de lucru şi de securitate a muncii;</w:t>
      </w:r>
    </w:p>
    <w:p w14:paraId="1E20255A" w14:textId="435E6ABD"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10.1.6. să ia măsurile necesare pentru că numai persoanele abilitate să aibă acces pe şantier;</w:t>
      </w:r>
    </w:p>
    <w:p w14:paraId="5245A059" w14:textId="4262744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10.1.7. să stabilească, în colaborare cu managerul de proiect şi antreprenorul (constructorul, executantul), măsurile generale aplicabile şantierului;</w:t>
      </w:r>
    </w:p>
    <w:p w14:paraId="54254814" w14:textId="707E137C"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10.1.8. să ţină seama de toate interferenţele activităţilor din perimetrul șantierului sau din vecinătatea acestuia; </w:t>
      </w:r>
    </w:p>
    <w:p w14:paraId="354B07A0" w14:textId="34B60E65"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10.1.9. să stabilească, împreună cu antreprenorul, obligațiile privind utilizarea mijloacelor de protecţie colectivă, instalaţiilor de ridicat sarcini, accesul pe şantier;</w:t>
      </w:r>
    </w:p>
    <w:p w14:paraId="1A704F3B" w14:textId="5270B28B"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10.1.10. să efectueze vizite comune pe șantier cu fiecare antreprenor/executant sau subantreprenor/subcontractant, înainte că aceștia să redacteze planul propriu de securitate şi sănătate;</w:t>
      </w:r>
    </w:p>
    <w:p w14:paraId="619C568F" w14:textId="775640DD"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10.1.11. să avizeze planurile de securitate şi sănătate elaborate de antreprenori şi modificările acestora;</w:t>
      </w:r>
    </w:p>
    <w:p w14:paraId="45B19AC5" w14:textId="05E3AE9C"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10.1.12. să viziteze fiecare amplasament al lucrărilor cel puțin o dată pe săptămâna și ori de câte ori se impune prezența acestuia atunci când este solicitat de beneficiar;</w:t>
      </w:r>
    </w:p>
    <w:p w14:paraId="498B43D8" w14:textId="39D6D33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10.1.13. alte cerințe impuse de HG nr. 300/ 2006 (cu modificările și completările ulterioare) și prin legislația curentă în domeniul de referință.</w:t>
      </w:r>
    </w:p>
    <w:p w14:paraId="7EB68BDC" w14:textId="2484A03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10.1.14. Prestatorul se va abține de la orice declarație publică privind derularea contractului fără aprobarea prealabilă a Achizitorului și de la a se angaja în orice altă activitate care intră în conflict cu obligațiile sale față de Achizitor conform prezentului contract.</w:t>
      </w:r>
    </w:p>
    <w:p w14:paraId="3C20615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10.1.15.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41425DEE" w14:textId="3D006EB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10.1.16.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2A1A56D1" w14:textId="696828B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10.1.17. Dacă serviciile oferite nu vor atinge parametrii calitativi prezentați în ofertă, pagubele produse vor fi suportate în totalitate de către Prestator.</w:t>
      </w:r>
    </w:p>
    <w:p w14:paraId="4F816438" w14:textId="31F20FF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10.2. Prestatorul se obligă să presteze serviciile cu respectarea tuturor condițiilor impuse prin caietul de sarcini, în perioada convenită şi în conformitate cu obligațiile asumate prin prezentul contract coroborat cu legislația în vigoare.</w:t>
      </w:r>
    </w:p>
    <w:p w14:paraId="31EE9F7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10.3. Prestatorul se obligă să despăgubească achizitorul împotriva oricăror:</w:t>
      </w:r>
    </w:p>
    <w:p w14:paraId="2A67AFDB" w14:textId="56E41522"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 reclamaţii şi acţiuni în justiţie, ce rezultă din încălcarea unor drepturi de proprietate intelectuală (brevete, nume, mărci înregistrate etc.), legate de echipamentele, materialele, instalațiile sau utilajele folosite pentru sau în legătură cu serviciile prestate, şi</w:t>
      </w:r>
    </w:p>
    <w:p w14:paraId="66D23D6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ii) daune-interese, costuri, taxe şi cheltuieli de orice natură, aferente.</w:t>
      </w:r>
    </w:p>
    <w:p w14:paraId="2A8B4269"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B7F7862"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11. RESPONSABILITĂŢILE AUTORITĂȚII CONTRACTANTE</w:t>
      </w:r>
    </w:p>
    <w:p w14:paraId="243A10F5"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2A95A2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11.1. Achizitorul se obligă:</w:t>
      </w:r>
    </w:p>
    <w:p w14:paraId="15F53BA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11.1.1.-.să asigure Prestatorului accesul pe amplasamentul din Str. Dionisie Lupu nr. 55, sector 1, București</w:t>
      </w:r>
    </w:p>
    <w:p w14:paraId="7BFE3E3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11.1.2.- să pună la dispoziția coordonatorului în materie de securitate și sănătate în muncă următoarele documente :</w:t>
      </w:r>
    </w:p>
    <w:p w14:paraId="63A4FDC5" w14:textId="4BBEAD18" w:rsidR="002F714A" w:rsidRPr="002F714A" w:rsidRDefault="002F714A" w:rsidP="002F714A">
      <w:pPr>
        <w:tabs>
          <w:tab w:val="left" w:pos="284"/>
        </w:tabs>
        <w:spacing w:after="0"/>
        <w:jc w:val="both"/>
        <w:rPr>
          <w:rFonts w:ascii="Times New Roman" w:hAnsi="Times New Roman" w:cs="Times New Roman"/>
          <w:sz w:val="24"/>
          <w:szCs w:val="24"/>
        </w:rPr>
      </w:pPr>
      <w:r>
        <w:rPr>
          <w:rFonts w:ascii="Times New Roman" w:hAnsi="Times New Roman" w:cs="Times New Roman"/>
          <w:sz w:val="24"/>
          <w:szCs w:val="24"/>
        </w:rPr>
        <w:tab/>
      </w:r>
      <w:r w:rsidRPr="002F714A">
        <w:rPr>
          <w:rFonts w:ascii="Times New Roman" w:hAnsi="Times New Roman" w:cs="Times New Roman"/>
          <w:sz w:val="24"/>
          <w:szCs w:val="24"/>
        </w:rPr>
        <w:t>a)</w:t>
      </w:r>
      <w:r>
        <w:rPr>
          <w:rFonts w:ascii="Times New Roman" w:hAnsi="Times New Roman" w:cs="Times New Roman"/>
          <w:sz w:val="24"/>
          <w:szCs w:val="24"/>
        </w:rPr>
        <w:t xml:space="preserve"> </w:t>
      </w:r>
      <w:r w:rsidRPr="002F714A">
        <w:rPr>
          <w:rFonts w:ascii="Times New Roman" w:hAnsi="Times New Roman" w:cs="Times New Roman"/>
          <w:sz w:val="24"/>
          <w:szCs w:val="24"/>
        </w:rPr>
        <w:t>un exemplar din contractul de lucrări încheiat cu proiectantul/constructorul(copie) împreuna cu oferta acestora și clarificările din cadrul procedurii de achiziție publică de lucrări.</w:t>
      </w:r>
    </w:p>
    <w:p w14:paraId="4BA8674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b) să transmită Prestatorului ordinul de începere a executării prezentului contract și a serviciilor astfel cum sunt prevăzute în caietul de sarcini şi oferta tehnică în termen de 5 zile lucrătoare de la data prezentării dovezii constituirii garanției de bună execuție;</w:t>
      </w:r>
    </w:p>
    <w:p w14:paraId="168EDA2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c)   să ia toate măsurile pentru ducerea la îndeplinire a obligațiilor ce îi revin conform Legii nr. 10/1995 privind calitatea în construcții, republicată, cu modificările și completările ulterioare;</w:t>
      </w:r>
    </w:p>
    <w:p w14:paraId="0154997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d) să comunice Coordonatorului în materie de securitate și sănătate în muncă persoana/echipa responsabilă cu interacțiunea și suportul acordat în derularea contractului;</w:t>
      </w:r>
    </w:p>
    <w:p w14:paraId="2590F92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e) să recepționeze serviciile prestate de coordonatorul în materie de securitate și sănătate în muncă și să plătească prețul convenit.</w:t>
      </w:r>
    </w:p>
    <w:p w14:paraId="45B3DFA2"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5F3D1626"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12. EXECUTAREA CONTRACTULUI</w:t>
      </w:r>
    </w:p>
    <w:p w14:paraId="45879089"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7CC0C4B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12.1.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0A477E5F"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12.2.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73C7A68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12.3.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stabilite în oferta tehnică. </w:t>
      </w:r>
    </w:p>
    <w:p w14:paraId="4D4D573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12.4. Pentru discutarea anumitor aspecte privind implementarea proiectului şi executarea prezentului contract, fiecare dintre părţi poate solicită celeilalte părţi întâlniri de lucru, cu notificare prealabilă transmisă în termen de maxim 5 zile lucrătoare. În situații de maximă urgență convocarea se poate face de îndată. </w:t>
      </w:r>
    </w:p>
    <w:p w14:paraId="2B18040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12.5. Locul desfășurării ședințelor va fi la sediul Achizitorului.</w:t>
      </w:r>
    </w:p>
    <w:p w14:paraId="535FE7C5"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14B5F3D"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13. RECEPŢIE ŞI VERIFICĂRI</w:t>
      </w:r>
    </w:p>
    <w:p w14:paraId="63916580"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5BEFBE2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13.1. Achizitorul, prin reprezentanții săi, are dreptul de a verifica modul de prestare a serviciilor și furnizare a documentelor pentru a stabili conformitatea lor cu legislația în vigoare și cu prevederile prezentului Contract.</w:t>
      </w:r>
    </w:p>
    <w:p w14:paraId="175E080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13.2. Serviciile care fac obiectul prezentului Contract vor fi recepționate în termen de 15 zile de la predarea documentațiilor și a rapoartelor de activitate pe baza proceselor-verbale de recepție al serviciilor încheiate între reprezentanții Achizitorului și Prestatorului. Procesele-verbale se vor întocmi etapizat, după cum urmează:</w:t>
      </w:r>
    </w:p>
    <w:p w14:paraId="0D65C63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etapa 1 - verificarea Planului de securitate, a Registrului de coordonare și a Dosarului de intervenții ulterioare;</w:t>
      </w:r>
    </w:p>
    <w:p w14:paraId="1470DF48"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 etapa 2 - verificarea rapoartelor de activitate emise lunar pentru activitățile care fac obiectul contractului derulate pe șantier până la încheierea procesului verbal de recepție la terminarea lucrărilor.</w:t>
      </w:r>
    </w:p>
    <w:p w14:paraId="4932775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13.3.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3019289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13.4. Procesul-verbal de recepție nu îl va exonera pe Prestator de răspunderea pentru viciile de execuție cauzate de realizarea necorespunzătoare a documentației de către acesta.</w:t>
      </w:r>
    </w:p>
    <w:p w14:paraId="5035DBA0"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D37759F"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14. MODALITĂŢI DE PLATĂ </w:t>
      </w:r>
    </w:p>
    <w:p w14:paraId="13A82F34"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6279A9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14.1. (1) Achizitorul va efectua plățile către Prestator în termen de 30 zile de la data primirii și înregistrării facturilor fiscale emise de Prestator însoțită de recepția fără obiecțiuni a serviciilor prestate. </w:t>
      </w:r>
    </w:p>
    <w:p w14:paraId="286224E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582EF63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1CA90B6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C2648D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14.2. (1) Achizitorul va efectua plata prețului către Prestator în termenul prevăzut la pct.14.1 după acceptarea serviciile prestate și semnarea procesului verbal de recepție a acestora, astfel:</w:t>
      </w:r>
    </w:p>
    <w:p w14:paraId="03C4B68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a) Etapa 1  - după  recepția fără obiecțiuni Planului de securitate, a Registrului de coordonare și a Dosarului de intervenții ulterioare și emiterea facturii fiscale;</w:t>
      </w:r>
    </w:p>
    <w:p w14:paraId="2C9AED6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b) Etapa 2 - după recepția fără obiecțiuni a rapoartelor de activitate lunare, în baza facturii fiscale însoțită de procesul verbal de recepție. </w:t>
      </w:r>
    </w:p>
    <w:p w14:paraId="4E9331A8" w14:textId="5BD91B42"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Prestatorul va întocmi lunar un raport de activitate care va fi depus la Autoritatea contractantă  până la data de 10 a lunii următoare lunii pentru care s-a făcut raporta</w:t>
      </w:r>
      <w:r>
        <w:rPr>
          <w:rFonts w:ascii="Times New Roman" w:hAnsi="Times New Roman" w:cs="Times New Roman"/>
          <w:sz w:val="24"/>
          <w:szCs w:val="24"/>
        </w:rPr>
        <w:t>r</w:t>
      </w:r>
      <w:r w:rsidRPr="002F714A">
        <w:rPr>
          <w:rFonts w:ascii="Times New Roman" w:hAnsi="Times New Roman" w:cs="Times New Roman"/>
          <w:sz w:val="24"/>
          <w:szCs w:val="24"/>
        </w:rPr>
        <w:t>ea; eventualele completări sau corecții se vor efectua în maxim 5 zile de la luarea la cunoștință.</w:t>
      </w:r>
    </w:p>
    <w:p w14:paraId="7FE4E9AC" w14:textId="62C18778"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14.3. Contractul nu va fi considerat terminat până când procesul verbal de recepție a serviciilor nu va fi semnat de Autoritatea contractantă, care confirma ca serviciile au fost prestate conform prezentului contract.</w:t>
      </w:r>
    </w:p>
    <w:p w14:paraId="0BE55E0E"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7955E838"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15. AMENDAMENTE </w:t>
      </w:r>
    </w:p>
    <w:p w14:paraId="6FBAA1D4"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5DF3B0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15.1. 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3FE83C82"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B660D36"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16. MAJORĂRI DE ÎNTÂRZIERE </w:t>
      </w:r>
    </w:p>
    <w:p w14:paraId="25159D1F"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939733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16.1. În cazul în care, din vina sa exclusivă, Prestatorul nu reușește să își îndeplinească obligațiile asumate prin prezentul Contract, Achizitorul are dreptul de a deduce din prețul Contractului, ca </w:t>
      </w:r>
      <w:r w:rsidRPr="002F714A">
        <w:rPr>
          <w:rFonts w:ascii="Times New Roman" w:hAnsi="Times New Roman" w:cs="Times New Roman"/>
          <w:sz w:val="24"/>
          <w:szCs w:val="24"/>
        </w:rPr>
        <w:lastRenderedPageBreak/>
        <w:t xml:space="preserve">penalități, o sumă echivalentă cu o cotă procentuală de 0,3 %/zi din valoarea obligațiilor neîndeplinite, până la îndeplinirea efectivă a acestora. </w:t>
      </w:r>
    </w:p>
    <w:p w14:paraId="3C05233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16.2.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 </w:t>
      </w:r>
    </w:p>
    <w:p w14:paraId="2C2433C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03E3CB8A"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17. SUBCONTRACTARE (dacă este cazul)</w:t>
      </w:r>
    </w:p>
    <w:p w14:paraId="550429F9"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BCB222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17.1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AEB07B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592E7FF"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6FDADB2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3A1760B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(5) Contractele prezentate conform prevederilor alin. (4) trebuie să fie în concordanță cu oferta și se vor constitui în anexe la Contract.</w:t>
      </w:r>
    </w:p>
    <w:p w14:paraId="2DE6CAD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(6) Dispozițiile prevăzute la alin. (1) - (5) nu diminuează răspunderea Prestatorului în ceea ce privește modul de îndeplinire a Contractului.</w:t>
      </w:r>
    </w:p>
    <w:p w14:paraId="0A014D7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17.2.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F05852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41D2087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19C0BF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4A83957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3509B971"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17.3. (1) Înlocuirea/implicarea Subcontractanților de către Prestator în perioada de implementare a Contractului poate interveni în următoarele situații:</w:t>
      </w:r>
    </w:p>
    <w:p w14:paraId="511BFB4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a) Înlocuirea Subcontractanților nominalizați în ofertă și ale căror activități au fost indicate în ofertă ca fiind realizate de Subcontractanți;</w:t>
      </w:r>
    </w:p>
    <w:p w14:paraId="39834A0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b) Declararea unor noi Subcontractanți ulterior semnării Contractului în condițiile în care serviciile ce urmează a fi subcontractate au fost prevăzute în ofertă fără a se indica inițial opțiunea subcontractării acestora;</w:t>
      </w:r>
    </w:p>
    <w:p w14:paraId="7CBBBEB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c) Renunțarea/retragerea Subcontractanților din Contract. </w:t>
      </w:r>
    </w:p>
    <w:p w14:paraId="499059F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41D7E00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1B92B3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07BC380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17.4. În scopul unei informări complete, Achizitorul are dreptul de a extinde aplicarea obligațiilor prevăzute la pct. 17.2. cu privire la Subcontractanții Subcontractanților Prestatorului sau Subcontractanții aflați pe niveluri subsecvente ale lanțului de subcontractare.</w:t>
      </w:r>
    </w:p>
    <w:p w14:paraId="5ABD090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17.5. Înlocuirea/implicarea Subcontractanților de către Prestator în perioada de implementare a Contractului se realizează numai cu acordul Achizitorului.</w:t>
      </w:r>
    </w:p>
    <w:p w14:paraId="210F3D43"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0ADFB45"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18. TERȚUL SUSȚINĂTOR (dacă este cazul): </w:t>
      </w:r>
    </w:p>
    <w:p w14:paraId="0D8D6E4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18.1.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5CD002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48A8D0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251820F"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BF779F4"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19. CESIUNEA </w:t>
      </w:r>
    </w:p>
    <w:p w14:paraId="200E4CE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19.1. Prestatorul  are obligația de a nu transfera total sau parțial obligațiile sale asumate prin prezentul contract.</w:t>
      </w:r>
    </w:p>
    <w:p w14:paraId="5FA8E36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19.2. Este posibilă cesiunea de creanță, doar cu acordul Achizitorului.</w:t>
      </w:r>
    </w:p>
    <w:p w14:paraId="6D29BE90"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75807EB7"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20. ÎNCETAREA CONTRACTULUI</w:t>
      </w:r>
    </w:p>
    <w:p w14:paraId="5D8A1B9A"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651DD28"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20.1. Prezentul Contract încetează în următoarele situații: </w:t>
      </w:r>
    </w:p>
    <w:p w14:paraId="5D9E04D2" w14:textId="3576EE85"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a)prin executarea de către ambele părți a tuturor obligațiilor ce le revin conform prezentului Contract și legislației aplicabile; </w:t>
      </w:r>
    </w:p>
    <w:p w14:paraId="122BDC76" w14:textId="2EA93BA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b)prin acordul de voință al părților; </w:t>
      </w:r>
    </w:p>
    <w:p w14:paraId="37B54B1F" w14:textId="2D637A79"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 xml:space="preserve">c)prin reziliere, în cazul în care una din părți nu își execută sau execută necorespunzător obligațiile contractuale. </w:t>
      </w:r>
    </w:p>
    <w:p w14:paraId="410FBD3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20.2. În situația neexecutării ori executării parțiale de către Prestator a obligațiilor contractuale, acesta va datora Achizitorului daune-interese cu titlu de clauză penală în cuantum egal cu valoarea obligațiilor contractuale neîndeplinite. </w:t>
      </w:r>
    </w:p>
    <w:p w14:paraId="13DA3EA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20.3.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6A30A9A" w14:textId="5C5E3BE3"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a)Prestatorul se află în procedură de faliment, dispusă de către instanță, printr-o sentință irevocabilă;</w:t>
      </w:r>
    </w:p>
    <w:p w14:paraId="27DA7FAD" w14:textId="262C5BB1"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b)Prestatorul nu își îndeplinește obligațiile de predare a documentațiilor conform graficului fizic și valoric pentru îndeplinirea sarcinilor specifice;</w:t>
      </w:r>
    </w:p>
    <w:p w14:paraId="0460DF80" w14:textId="0EC6622E"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c)Prestatorul nu își îndeplinește obligațiile contractuale asumate, deși a fost notificat de către Achizitor;</w:t>
      </w:r>
    </w:p>
    <w:p w14:paraId="136AE833" w14:textId="6BB1401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d)Prestatorul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75AB6EF" w14:textId="09F5D50F"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e)Are loc orice modificare organizațională care implică o schimbare cu privire la personalitatea juridică, natura sau controlul Prestatorului, cu excepția situației în care asemenea modificări sunt înregistrate într-un act adițional la Contract;</w:t>
      </w:r>
    </w:p>
    <w:p w14:paraId="3E28B076" w14:textId="36FB543A"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f)Se constată apariția oricărei alte incapacități legale care să împiedice executarea Contractului.</w:t>
      </w:r>
    </w:p>
    <w:p w14:paraId="3A067D3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20.4.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5FE01A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1C92C56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45ACCB4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(4) Achizitorul va avea, până la data rezilierii, aceleași obligații de plată prevăzute în Contract.</w:t>
      </w:r>
    </w:p>
    <w:p w14:paraId="1100279C"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20.5.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DFC4EF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20.6. Rezilierea prezentului Contract nu va avea niciun efect asupra obligațiilor deja scadente între părțile contractante. </w:t>
      </w:r>
    </w:p>
    <w:p w14:paraId="636DEB3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20.7.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AE476A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20.8.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9A8421F" w14:textId="62DAFC40"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a)Prestatorul se afla, la momentul atribuirii Contractului, în una dintre situațiile care ar fi determinat excluderea sa din procedura de atribuire, conform legislației în vigoare; </w:t>
      </w:r>
    </w:p>
    <w:p w14:paraId="46FDA994" w14:textId="060C1286"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lastRenderedPageBreak/>
        <w:t xml:space="preserve">b)Contractul nu ar fi trebuit să fie atribuit Prestatorului având în vedere o încălcare gravă a obligațiilor care rezultă din legislația europeană relevantă și care a fost constatată printr-o decizie a Curții de Justiție a Uniunii Europene; </w:t>
      </w:r>
    </w:p>
    <w:p w14:paraId="0C5F7899" w14:textId="182F480B"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c)În cazul modificării Contractului în alte condiții decât cele prevăzute de prevederile legale în vigoare. </w:t>
      </w:r>
    </w:p>
    <w:p w14:paraId="45A2334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7A96701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 </w:t>
      </w:r>
    </w:p>
    <w:p w14:paraId="78569311"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21. FORŢA MAJORĂ </w:t>
      </w:r>
    </w:p>
    <w:p w14:paraId="2C54F148"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21.1. Forța majoră este constatată de o autoritate competentă.</w:t>
      </w:r>
    </w:p>
    <w:p w14:paraId="51B9259B"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21.2. Forța majoră exonerează părțile contractante de îndeplinirea obligațiilor asumate prin prezentul Contract, pe toată perioada în care acționează aceasta, sub rezerva constatării ei potrivit legii.</w:t>
      </w:r>
    </w:p>
    <w:p w14:paraId="46E48BF7"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21.3. Îndeplinirea Contractului va fi suspendată în perioada de acțiune a forței majore, dar fără a prejudicia drepturile ce li se cuveneau părților până la apariția acesteia.</w:t>
      </w:r>
    </w:p>
    <w:p w14:paraId="48DA68B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DEFC9C2"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21.5.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31C07C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563DB61"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22. SOLUŢIONAREA LITIGIILOR</w:t>
      </w:r>
    </w:p>
    <w:p w14:paraId="32E3C99E"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7BA80C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22.1. Achizitorul și Prestatorul vor face toate eforturile pentru a rezolva pe cale amiabilă, prin tratative directe, orice neînțelegere ivită între părți în legătură cu îndeplinirea Contractului.</w:t>
      </w:r>
    </w:p>
    <w:p w14:paraId="78EB059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22.2. În ipoteza în care părțile nu reușesc o soluționare amiabilă, fiecare dintre acestea poate solicita ca disputa să se soluționeze de către instanțele judecătorești competente. </w:t>
      </w:r>
    </w:p>
    <w:p w14:paraId="6B43687F"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140CB1C5"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60CA01E"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23. PREVEDERI PRIVIND PROTECȚIA DATELOR CU CARACTER PERSONAL</w:t>
      </w:r>
    </w:p>
    <w:p w14:paraId="6D6778A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23.1. În scopul executării Contractului, fiecare Parte trebuie să prelucreze date cu caracter personal privind angajații și/sau reprezentanții celeilalte Părți.</w:t>
      </w:r>
    </w:p>
    <w:p w14:paraId="358CDC7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23.2.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7F27873"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23.3.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C03CEF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23.4.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9277E86"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23.5. Pentru evitarea oricărui dubiu, Părțile iau cunoștință și convin ca fiecare Parte să determine, în mod independent, scopul/scopurile și mijloacele de prelucrare a datelor cu caracter personal în legătură </w:t>
      </w:r>
      <w:r w:rsidRPr="002F714A">
        <w:rPr>
          <w:rFonts w:ascii="Times New Roman" w:hAnsi="Times New Roman" w:cs="Times New Roman"/>
          <w:sz w:val="24"/>
          <w:szCs w:val="24"/>
        </w:rPr>
        <w:lastRenderedPageBreak/>
        <w:t>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B2D954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23.6.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EC479EB"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285FDF7"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24. LIMBA CARE GUVERNEAZĂ CONTRACTUL</w:t>
      </w:r>
    </w:p>
    <w:p w14:paraId="496CE584"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24.1. Limba care guvernează Contractul este limba română. </w:t>
      </w:r>
    </w:p>
    <w:p w14:paraId="71ADCB4C"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335D145A"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25. LEGEA APLICABILĂ CONTRACTULUI </w:t>
      </w:r>
    </w:p>
    <w:p w14:paraId="14E29059"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25.1. Contractul va fi interpretat conform legilor din România. </w:t>
      </w:r>
    </w:p>
    <w:p w14:paraId="52C85D07"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BA5C64F"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 xml:space="preserve">26. COMUNICĂRI </w:t>
      </w:r>
    </w:p>
    <w:p w14:paraId="51B5ACB3"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1AF2D5D"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26.1.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86C168F"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26.2. Orice document scris trebuie înregistrat atât în momentul transmiterii, cât și în momentul primirii.</w:t>
      </w:r>
    </w:p>
    <w:p w14:paraId="65AA5A9E"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26.3. Comunicările/notificările verbale nu vor fi luate în considerare de niciuna dintre părți dacă nu sunt consemnate prin una din modalitățile mai sus prevăzute.</w:t>
      </w:r>
    </w:p>
    <w:p w14:paraId="5363442D"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223B57F4" w14:textId="77777777" w:rsidR="002F714A" w:rsidRPr="002F714A" w:rsidRDefault="002F714A" w:rsidP="002F714A">
      <w:pPr>
        <w:tabs>
          <w:tab w:val="left" w:pos="4350"/>
        </w:tabs>
        <w:spacing w:after="0"/>
        <w:jc w:val="both"/>
        <w:rPr>
          <w:rFonts w:ascii="Times New Roman" w:hAnsi="Times New Roman" w:cs="Times New Roman"/>
          <w:b/>
          <w:bCs/>
          <w:sz w:val="24"/>
          <w:szCs w:val="24"/>
        </w:rPr>
      </w:pPr>
      <w:r w:rsidRPr="002F714A">
        <w:rPr>
          <w:rFonts w:ascii="Times New Roman" w:hAnsi="Times New Roman" w:cs="Times New Roman"/>
          <w:b/>
          <w:bCs/>
          <w:sz w:val="24"/>
          <w:szCs w:val="24"/>
        </w:rPr>
        <w:t>27. DISPOZIȚII FINALE</w:t>
      </w:r>
    </w:p>
    <w:p w14:paraId="59A9EACE"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66A1BF65"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27.1 Prin semnarea prezentului Contract, părțile confirmă fără echivoc că au luat la cunoștință de conținutul tuturor clauzelor și declară că le acceptă în mod expres.</w:t>
      </w:r>
    </w:p>
    <w:p w14:paraId="6638685F"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27.2. Datele cu caracter personal prelucrate de părți în derularea prezentului Contract se supun dispozițiilor Regulamentului U.E. 679/2016 și scopul prelucrării este legat doar de îndeplinirea atribuțiilor și obligațiilor stipulate în prezentul Contract.</w:t>
      </w:r>
    </w:p>
    <w:p w14:paraId="1D08E6D2"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798BC5C0" w14:textId="77777777" w:rsidR="002F714A" w:rsidRPr="002F714A" w:rsidRDefault="002F714A" w:rsidP="002F714A">
      <w:pPr>
        <w:tabs>
          <w:tab w:val="left" w:pos="4350"/>
        </w:tabs>
        <w:spacing w:after="0"/>
        <w:jc w:val="both"/>
        <w:rPr>
          <w:rFonts w:ascii="Times New Roman" w:hAnsi="Times New Roman" w:cs="Times New Roman"/>
          <w:sz w:val="24"/>
          <w:szCs w:val="24"/>
        </w:rPr>
      </w:pPr>
      <w:r w:rsidRPr="002F714A">
        <w:rPr>
          <w:rFonts w:ascii="Times New Roman" w:hAnsi="Times New Roman" w:cs="Times New Roman"/>
          <w:sz w:val="24"/>
          <w:szCs w:val="24"/>
        </w:rPr>
        <w:t xml:space="preserve">Prezentul Contract a fost semnat cu semnătură electronică calificată, atât de  către Achizitor, cât și de către Prestator. </w:t>
      </w:r>
    </w:p>
    <w:p w14:paraId="022E5130" w14:textId="77777777" w:rsidR="002F714A" w:rsidRPr="002F714A" w:rsidRDefault="002F714A" w:rsidP="002F714A">
      <w:pPr>
        <w:tabs>
          <w:tab w:val="left" w:pos="4350"/>
        </w:tabs>
        <w:spacing w:after="0"/>
        <w:jc w:val="both"/>
        <w:rPr>
          <w:rFonts w:ascii="Times New Roman" w:hAnsi="Times New Roman" w:cs="Times New Roman"/>
          <w:sz w:val="24"/>
          <w:szCs w:val="24"/>
        </w:rPr>
      </w:pPr>
    </w:p>
    <w:p w14:paraId="45ED4A6C" w14:textId="08E59F10" w:rsidR="002F714A" w:rsidRPr="002F714A" w:rsidRDefault="002F714A" w:rsidP="00485E13">
      <w:pPr>
        <w:tabs>
          <w:tab w:val="left" w:pos="4350"/>
        </w:tabs>
        <w:spacing w:after="0"/>
        <w:jc w:val="center"/>
        <w:rPr>
          <w:rFonts w:ascii="Times New Roman" w:hAnsi="Times New Roman" w:cs="Times New Roman"/>
          <w:sz w:val="24"/>
          <w:szCs w:val="24"/>
        </w:rPr>
      </w:pPr>
      <w:r w:rsidRPr="002F714A">
        <w:rPr>
          <w:rFonts w:ascii="Times New Roman" w:hAnsi="Times New Roman" w:cs="Times New Roman"/>
          <w:b/>
          <w:bCs/>
          <w:sz w:val="24"/>
          <w:szCs w:val="24"/>
        </w:rPr>
        <w:t>ACHIZITOR,</w:t>
      </w:r>
      <w:r w:rsidRPr="002F714A">
        <w:rPr>
          <w:rFonts w:ascii="Times New Roman" w:hAnsi="Times New Roman" w:cs="Times New Roman"/>
          <w:b/>
          <w:bCs/>
          <w:sz w:val="24"/>
          <w:szCs w:val="24"/>
        </w:rPr>
        <w:tab/>
        <w:t>PRESTATOR,</w:t>
      </w:r>
    </w:p>
    <w:p w14:paraId="3B4CDC9D" w14:textId="77777777" w:rsidR="002F714A" w:rsidRPr="002F714A" w:rsidRDefault="002F714A" w:rsidP="002F714A">
      <w:pPr>
        <w:tabs>
          <w:tab w:val="left" w:pos="4350"/>
        </w:tabs>
        <w:spacing w:after="0"/>
        <w:rPr>
          <w:rFonts w:ascii="Times New Roman" w:hAnsi="Times New Roman" w:cs="Times New Roman"/>
          <w:sz w:val="24"/>
          <w:szCs w:val="24"/>
        </w:rPr>
      </w:pPr>
    </w:p>
    <w:p w14:paraId="0EB8598A" w14:textId="77777777" w:rsidR="002F714A" w:rsidRPr="002F714A" w:rsidRDefault="002F714A" w:rsidP="002F714A">
      <w:pPr>
        <w:tabs>
          <w:tab w:val="left" w:pos="4350"/>
        </w:tabs>
        <w:spacing w:after="0"/>
        <w:rPr>
          <w:rFonts w:ascii="Times New Roman" w:hAnsi="Times New Roman" w:cs="Times New Roman"/>
          <w:sz w:val="24"/>
          <w:szCs w:val="24"/>
        </w:rPr>
      </w:pPr>
    </w:p>
    <w:p w14:paraId="514FC931" w14:textId="77777777" w:rsidR="002F714A" w:rsidRPr="002F714A" w:rsidRDefault="002F714A" w:rsidP="002F714A">
      <w:pPr>
        <w:tabs>
          <w:tab w:val="left" w:pos="4350"/>
        </w:tabs>
        <w:spacing w:after="0"/>
        <w:rPr>
          <w:rFonts w:ascii="Times New Roman" w:hAnsi="Times New Roman" w:cs="Times New Roman"/>
          <w:sz w:val="24"/>
          <w:szCs w:val="24"/>
        </w:rPr>
      </w:pPr>
    </w:p>
    <w:p w14:paraId="3AD81B45" w14:textId="77777777" w:rsidR="001E1A77" w:rsidRDefault="001E1A77" w:rsidP="00454E6A">
      <w:pPr>
        <w:spacing w:after="0"/>
        <w:jc w:val="right"/>
        <w:rPr>
          <w:rFonts w:ascii="Times New Roman" w:hAnsi="Times New Roman" w:cs="Times New Roman"/>
          <w:sz w:val="24"/>
          <w:szCs w:val="24"/>
        </w:rPr>
      </w:pPr>
    </w:p>
    <w:p w14:paraId="4724A6CA" w14:textId="77777777" w:rsidR="001E1A77" w:rsidRDefault="001E1A77" w:rsidP="00454E6A">
      <w:pPr>
        <w:spacing w:after="0"/>
        <w:jc w:val="right"/>
        <w:rPr>
          <w:rFonts w:ascii="Times New Roman" w:hAnsi="Times New Roman" w:cs="Times New Roman"/>
          <w:sz w:val="24"/>
          <w:szCs w:val="24"/>
        </w:rPr>
      </w:pPr>
    </w:p>
    <w:p w14:paraId="2773F570" w14:textId="77777777" w:rsidR="001E1A77" w:rsidRDefault="001E1A77" w:rsidP="00454E6A">
      <w:pPr>
        <w:spacing w:after="0"/>
        <w:jc w:val="right"/>
        <w:rPr>
          <w:rFonts w:ascii="Times New Roman" w:hAnsi="Times New Roman" w:cs="Times New Roman"/>
          <w:sz w:val="24"/>
          <w:szCs w:val="24"/>
        </w:rPr>
      </w:pPr>
    </w:p>
    <w:p w14:paraId="38BB47CC" w14:textId="77777777" w:rsidR="001E1A77" w:rsidRDefault="001E1A77" w:rsidP="00454E6A">
      <w:pPr>
        <w:spacing w:after="0"/>
        <w:jc w:val="right"/>
        <w:rPr>
          <w:rFonts w:ascii="Times New Roman" w:hAnsi="Times New Roman" w:cs="Times New Roman"/>
          <w:sz w:val="24"/>
          <w:szCs w:val="24"/>
        </w:rPr>
      </w:pPr>
    </w:p>
    <w:p w14:paraId="33127CAB" w14:textId="77777777" w:rsidR="001E1A77" w:rsidRDefault="001E1A77" w:rsidP="00454E6A">
      <w:pPr>
        <w:spacing w:after="0"/>
        <w:jc w:val="right"/>
        <w:rPr>
          <w:rFonts w:ascii="Times New Roman" w:hAnsi="Times New Roman" w:cs="Times New Roman"/>
          <w:sz w:val="24"/>
          <w:szCs w:val="24"/>
        </w:rPr>
      </w:pPr>
    </w:p>
    <w:p w14:paraId="6CD89216" w14:textId="77777777" w:rsidR="001E1A77" w:rsidRDefault="001E1A77" w:rsidP="00454E6A">
      <w:pPr>
        <w:spacing w:after="0"/>
        <w:jc w:val="right"/>
        <w:rPr>
          <w:rFonts w:ascii="Times New Roman" w:hAnsi="Times New Roman" w:cs="Times New Roman"/>
          <w:sz w:val="24"/>
          <w:szCs w:val="24"/>
        </w:rPr>
      </w:pPr>
    </w:p>
    <w:p w14:paraId="2095CB16" w14:textId="77777777" w:rsidR="001E1A77" w:rsidRDefault="001E1A77" w:rsidP="00454E6A">
      <w:pPr>
        <w:spacing w:after="0"/>
        <w:jc w:val="right"/>
        <w:rPr>
          <w:rFonts w:ascii="Times New Roman" w:hAnsi="Times New Roman" w:cs="Times New Roman"/>
          <w:sz w:val="24"/>
          <w:szCs w:val="24"/>
        </w:rPr>
      </w:pPr>
    </w:p>
    <w:p w14:paraId="744350BC" w14:textId="77777777" w:rsidR="001E1A77" w:rsidRDefault="001E1A77" w:rsidP="00454E6A">
      <w:pPr>
        <w:spacing w:after="0"/>
        <w:jc w:val="right"/>
        <w:rPr>
          <w:rFonts w:ascii="Times New Roman" w:hAnsi="Times New Roman" w:cs="Times New Roman"/>
          <w:sz w:val="24"/>
          <w:szCs w:val="24"/>
        </w:rPr>
      </w:pPr>
    </w:p>
    <w:p w14:paraId="51754EDD" w14:textId="77777777" w:rsidR="00485E13" w:rsidRDefault="00485E13" w:rsidP="00F2332A">
      <w:pPr>
        <w:spacing w:after="0"/>
        <w:jc w:val="center"/>
        <w:rPr>
          <w:rFonts w:ascii="Times New Roman" w:hAnsi="Times New Roman" w:cs="Times New Roman"/>
          <w:b/>
          <w:bCs/>
          <w:sz w:val="24"/>
          <w:szCs w:val="24"/>
        </w:rPr>
      </w:pPr>
    </w:p>
    <w:p w14:paraId="10CBE1B6" w14:textId="77777777" w:rsidR="00485E13" w:rsidRDefault="00485E13" w:rsidP="00F2332A">
      <w:pPr>
        <w:spacing w:after="0"/>
        <w:jc w:val="center"/>
        <w:rPr>
          <w:rFonts w:ascii="Times New Roman" w:hAnsi="Times New Roman" w:cs="Times New Roman"/>
          <w:b/>
          <w:bCs/>
          <w:sz w:val="24"/>
          <w:szCs w:val="24"/>
        </w:rPr>
      </w:pPr>
    </w:p>
    <w:p w14:paraId="7DFD5DCC" w14:textId="77777777" w:rsidR="00485E13" w:rsidRDefault="00485E13" w:rsidP="00F2332A">
      <w:pPr>
        <w:spacing w:after="0"/>
        <w:jc w:val="center"/>
        <w:rPr>
          <w:rFonts w:ascii="Times New Roman" w:hAnsi="Times New Roman" w:cs="Times New Roman"/>
          <w:b/>
          <w:bCs/>
          <w:sz w:val="24"/>
          <w:szCs w:val="24"/>
        </w:rPr>
      </w:pPr>
    </w:p>
    <w:p w14:paraId="5DB6F80E" w14:textId="789EC520" w:rsidR="00F2332A" w:rsidRPr="00F2332A" w:rsidRDefault="00F2332A" w:rsidP="00F2332A">
      <w:pPr>
        <w:spacing w:after="0"/>
        <w:jc w:val="center"/>
        <w:rPr>
          <w:rFonts w:ascii="Times New Roman" w:hAnsi="Times New Roman" w:cs="Times New Roman"/>
          <w:b/>
          <w:bCs/>
          <w:sz w:val="24"/>
          <w:szCs w:val="24"/>
        </w:rPr>
      </w:pPr>
      <w:r w:rsidRPr="00F2332A">
        <w:rPr>
          <w:rFonts w:ascii="Times New Roman" w:hAnsi="Times New Roman" w:cs="Times New Roman"/>
          <w:b/>
          <w:bCs/>
          <w:sz w:val="24"/>
          <w:szCs w:val="24"/>
        </w:rPr>
        <w:t>CAIET DE SARCINI</w:t>
      </w:r>
    </w:p>
    <w:p w14:paraId="4F57121E" w14:textId="77777777" w:rsidR="00F2332A" w:rsidRPr="00F2332A" w:rsidRDefault="00F2332A" w:rsidP="00F2332A">
      <w:pPr>
        <w:spacing w:after="0"/>
        <w:jc w:val="center"/>
        <w:rPr>
          <w:rFonts w:ascii="Times New Roman" w:hAnsi="Times New Roman" w:cs="Times New Roman"/>
          <w:b/>
          <w:bCs/>
          <w:sz w:val="24"/>
          <w:szCs w:val="24"/>
        </w:rPr>
      </w:pPr>
      <w:r w:rsidRPr="00F2332A">
        <w:rPr>
          <w:rFonts w:ascii="Times New Roman" w:hAnsi="Times New Roman" w:cs="Times New Roman"/>
          <w:b/>
          <w:bCs/>
          <w:sz w:val="24"/>
          <w:szCs w:val="24"/>
        </w:rPr>
        <w:t>privind achiziția de servicii</w:t>
      </w:r>
    </w:p>
    <w:p w14:paraId="5A5EEB5A" w14:textId="5552E88C" w:rsidR="00F2332A" w:rsidRDefault="00F2332A" w:rsidP="00F2332A">
      <w:pPr>
        <w:spacing w:after="0"/>
        <w:jc w:val="center"/>
        <w:rPr>
          <w:rFonts w:ascii="Times New Roman" w:hAnsi="Times New Roman" w:cs="Times New Roman"/>
          <w:b/>
          <w:bCs/>
          <w:sz w:val="24"/>
          <w:szCs w:val="24"/>
        </w:rPr>
      </w:pPr>
      <w:r w:rsidRPr="00F2332A">
        <w:rPr>
          <w:rFonts w:ascii="Times New Roman" w:hAnsi="Times New Roman" w:cs="Times New Roman"/>
          <w:b/>
          <w:bCs/>
          <w:sz w:val="24"/>
          <w:szCs w:val="24"/>
        </w:rPr>
        <w:t xml:space="preserve">COORDONATOR ÎN MATERIE DE SECURITATE ȘI SĂNĂTATE ÎN MUNCĂ aferente obiectivului de investiții </w:t>
      </w:r>
      <w:r>
        <w:rPr>
          <w:rFonts w:ascii="Times New Roman" w:hAnsi="Times New Roman" w:cs="Times New Roman"/>
          <w:b/>
          <w:bCs/>
          <w:sz w:val="24"/>
          <w:szCs w:val="24"/>
        </w:rPr>
        <w:t>„</w:t>
      </w:r>
      <w:r w:rsidRPr="00F2332A">
        <w:rPr>
          <w:rFonts w:ascii="Times New Roman" w:hAnsi="Times New Roman" w:cs="Times New Roman"/>
          <w:b/>
          <w:bCs/>
          <w:sz w:val="24"/>
          <w:szCs w:val="24"/>
        </w:rPr>
        <w:t>Consolidare seismică și creșterea eficiență energetică clădire multietajată cu destinația principală de locuință situat în Str. Dionisie Lupu nr. 55, sector 1, București”</w:t>
      </w:r>
    </w:p>
    <w:p w14:paraId="4694B8D9" w14:textId="77777777" w:rsidR="00F2332A" w:rsidRDefault="00F2332A" w:rsidP="00F2332A">
      <w:pPr>
        <w:spacing w:after="0"/>
        <w:jc w:val="center"/>
        <w:rPr>
          <w:rFonts w:ascii="Times New Roman" w:hAnsi="Times New Roman" w:cs="Times New Roman"/>
          <w:b/>
          <w:bCs/>
          <w:sz w:val="24"/>
          <w:szCs w:val="24"/>
        </w:rPr>
      </w:pPr>
    </w:p>
    <w:p w14:paraId="33CAE653" w14:textId="77777777" w:rsidR="00F2332A" w:rsidRPr="00F2332A" w:rsidRDefault="00F2332A" w:rsidP="00F2332A">
      <w:pPr>
        <w:spacing w:after="0"/>
        <w:jc w:val="center"/>
        <w:rPr>
          <w:rFonts w:ascii="Times New Roman" w:hAnsi="Times New Roman" w:cs="Times New Roman"/>
          <w:b/>
          <w:bCs/>
          <w:sz w:val="24"/>
          <w:szCs w:val="24"/>
        </w:rPr>
      </w:pPr>
    </w:p>
    <w:p w14:paraId="3D5EADB2" w14:textId="40F9839D" w:rsidR="00F2332A" w:rsidRDefault="00F2332A" w:rsidP="00F2332A">
      <w:pPr>
        <w:spacing w:after="0"/>
        <w:rPr>
          <w:rFonts w:ascii="Times New Roman" w:hAnsi="Times New Roman" w:cs="Times New Roman"/>
          <w:b/>
          <w:bCs/>
          <w:sz w:val="24"/>
          <w:szCs w:val="24"/>
        </w:rPr>
      </w:pPr>
      <w:r w:rsidRPr="00F2332A">
        <w:rPr>
          <w:rFonts w:ascii="Times New Roman" w:hAnsi="Times New Roman" w:cs="Times New Roman"/>
          <w:b/>
          <w:bCs/>
          <w:sz w:val="24"/>
          <w:szCs w:val="24"/>
        </w:rPr>
        <w:t>1. INTRODUCERE</w:t>
      </w:r>
    </w:p>
    <w:p w14:paraId="54E236EF" w14:textId="77777777" w:rsidR="00F2332A" w:rsidRPr="00F2332A" w:rsidRDefault="00F2332A" w:rsidP="00F2332A">
      <w:pPr>
        <w:spacing w:after="0"/>
        <w:rPr>
          <w:rFonts w:ascii="Times New Roman" w:hAnsi="Times New Roman" w:cs="Times New Roman"/>
          <w:b/>
          <w:bCs/>
          <w:sz w:val="24"/>
          <w:szCs w:val="24"/>
        </w:rPr>
      </w:pPr>
    </w:p>
    <w:p w14:paraId="743A589B"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În cadrul acestei achiziții, prin care urmează să fie încheiat un contract de prestări servicii, Administrația Municipală pentru Consolidarea Clădirilor cu Risc Seismic (A.M.C.C.R.S.) îndeplinește rolul de Autoritate Contractantă, respectiv Achizitor unic, în cadrul Contractului.</w:t>
      </w:r>
    </w:p>
    <w:p w14:paraId="7D66356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Prezentul caiet de sarcini detaliază cerințele Autorității Contractante privind achiziția de servicii de Coordonator în materie de securitate și sănătate în muncă pe durata execuției de lucrări de construcție (consolidare) conform HG nr. 300/2006 cu modificările și completările ulterioare.</w:t>
      </w:r>
    </w:p>
    <w:p w14:paraId="551CB85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9D9CE48"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3C8A5A15" w14:textId="43CB7BB8" w:rsidR="001E1A77"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Nu este permisă depunerea de oferte parțiale sau de oferte alternative.</w:t>
      </w:r>
    </w:p>
    <w:p w14:paraId="0EB5D5B2" w14:textId="77777777"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În cadrul acestui document, pentru ușurința exprimării, vor fi folosiți termenii de Ofertant și Contractant, care vor avea același înțeles.</w:t>
      </w:r>
    </w:p>
    <w:p w14:paraId="59E24FDB" w14:textId="77777777" w:rsidR="00F2332A" w:rsidRPr="00F2332A" w:rsidRDefault="00F2332A" w:rsidP="00F2332A">
      <w:pPr>
        <w:spacing w:after="0"/>
        <w:ind w:firstLine="426"/>
        <w:jc w:val="both"/>
        <w:rPr>
          <w:rFonts w:ascii="Times New Roman" w:hAnsi="Times New Roman" w:cs="Times New Roman"/>
          <w:sz w:val="24"/>
          <w:szCs w:val="24"/>
        </w:rPr>
      </w:pPr>
    </w:p>
    <w:p w14:paraId="0765EB17" w14:textId="125A7650"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2. DATE GENERALE</w:t>
      </w:r>
    </w:p>
    <w:p w14:paraId="6BF87CE3"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2.1. Informații despre Autoritatea Contractantă</w:t>
      </w:r>
    </w:p>
    <w:p w14:paraId="36DBFEC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Denumirea Autorității Contractante: Administrația Municipală pentru Consolidarea Clădirilor cu Risc Seismic (A.M.C.C.R.S.)</w:t>
      </w:r>
    </w:p>
    <w:p w14:paraId="30C940B4"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Adresă sediu: b-dul Regina Elisabeta nr. 47, sector 5, București</w:t>
      </w:r>
    </w:p>
    <w:p w14:paraId="33C40645" w14:textId="5A1E6032"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Punct de lucru pentru comunicarea actelor de procedură: Phoenix Tower, etaj 5, Calea Vitan nr.</w:t>
      </w:r>
      <w:r>
        <w:rPr>
          <w:rFonts w:ascii="Times New Roman" w:hAnsi="Times New Roman" w:cs="Times New Roman"/>
          <w:sz w:val="24"/>
          <w:szCs w:val="24"/>
        </w:rPr>
        <w:t xml:space="preserve"> </w:t>
      </w:r>
      <w:r w:rsidRPr="00F2332A">
        <w:rPr>
          <w:rFonts w:ascii="Times New Roman" w:hAnsi="Times New Roman" w:cs="Times New Roman"/>
          <w:sz w:val="24"/>
          <w:szCs w:val="24"/>
        </w:rPr>
        <w:t>6-6A, sector 3, București.</w:t>
      </w:r>
    </w:p>
    <w:p w14:paraId="0231467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2.2 Informații despre contextul care a determinat achiziționarea serviciilor</w:t>
      </w:r>
    </w:p>
    <w:p w14:paraId="3769A61D"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Autoritatea contractantă derulează proceduri privind pregătirea, contractarea și executarea lucrărilor de intervenții-consolidări, în condițiile legislației în domeniul reducerii riscului seismic al construcțiilor existente, la imobilele publice, precum și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w:t>
      </w:r>
    </w:p>
    <w:p w14:paraId="6B1680AD" w14:textId="61B5A56E"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lastRenderedPageBreak/>
        <w:t>În acest context, în cadrul Programului Național pentru Consolidarea Clădirilor cu Risc Seismic Ridicat (PNCCRS) a fost încheiat Contractul de finanțare având ca obiect realizarea obiectivului de investiții - Consolidarea seismică și creșterea eficinței energetice pentru clădirea multietajată cu destinație principală de locuință situată în str. Dionisie Lupu nr.</w:t>
      </w:r>
      <w:r>
        <w:rPr>
          <w:rFonts w:ascii="Times New Roman" w:hAnsi="Times New Roman" w:cs="Times New Roman"/>
          <w:sz w:val="24"/>
          <w:szCs w:val="24"/>
        </w:rPr>
        <w:t xml:space="preserve"> </w:t>
      </w:r>
      <w:r w:rsidRPr="00F2332A">
        <w:rPr>
          <w:rFonts w:ascii="Times New Roman" w:hAnsi="Times New Roman" w:cs="Times New Roman"/>
          <w:sz w:val="24"/>
          <w:szCs w:val="24"/>
        </w:rPr>
        <w:t>55, sector</w:t>
      </w:r>
      <w:r>
        <w:rPr>
          <w:rFonts w:ascii="Times New Roman" w:hAnsi="Times New Roman" w:cs="Times New Roman"/>
          <w:sz w:val="24"/>
          <w:szCs w:val="24"/>
        </w:rPr>
        <w:t xml:space="preserve"> </w:t>
      </w:r>
      <w:r w:rsidRPr="00F2332A">
        <w:rPr>
          <w:rFonts w:ascii="Times New Roman" w:hAnsi="Times New Roman" w:cs="Times New Roman"/>
          <w:sz w:val="24"/>
          <w:szCs w:val="24"/>
        </w:rPr>
        <w:t>1 , București. Având în vedere că pentru acest obiectiv de investiții s-a încheiat contractul de execuție lucrări, ţinând cont de prevederile art. 7 şi art. 57 din HG nr. 300/2006, este necesară achiziționarea de servicii care au acest obiect pentru obiectivul de investiții sus-menționat.</w:t>
      </w:r>
    </w:p>
    <w:p w14:paraId="411407C7" w14:textId="77777777" w:rsidR="00F2332A" w:rsidRPr="00F2332A" w:rsidRDefault="00F2332A" w:rsidP="00F2332A">
      <w:pPr>
        <w:spacing w:after="0"/>
        <w:ind w:firstLine="426"/>
        <w:jc w:val="both"/>
        <w:rPr>
          <w:rFonts w:ascii="Times New Roman" w:hAnsi="Times New Roman" w:cs="Times New Roman"/>
          <w:sz w:val="24"/>
          <w:szCs w:val="24"/>
        </w:rPr>
      </w:pPr>
    </w:p>
    <w:p w14:paraId="59534B08"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2.3. Informații despre beneficiile anticipate de Autoritatea Contractantă</w:t>
      </w:r>
    </w:p>
    <w:p w14:paraId="6B72582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1CADDA98"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2.4. Alte inițiative/contracte asociate cu această achiziție de servicii</w:t>
      </w:r>
    </w:p>
    <w:p w14:paraId="54A7B2B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Pentru imobilul din str. Dionisie Lupu nr.55, sector 1 , București sunt în derulare:</w:t>
      </w:r>
    </w:p>
    <w:p w14:paraId="407EEFFD"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 contractul de execuție lucrări de intervenție;</w:t>
      </w:r>
    </w:p>
    <w:p w14:paraId="60C9A5E2"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b) contractul servicii de dirigenție de șantier;</w:t>
      </w:r>
    </w:p>
    <w:p w14:paraId="551D4485" w14:textId="32EDBB4D"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 contract de servicii de asistență tehnică din partea proiectantului.</w:t>
      </w:r>
    </w:p>
    <w:p w14:paraId="19EE9AD4" w14:textId="77777777" w:rsidR="00F2332A" w:rsidRDefault="00F2332A" w:rsidP="00F2332A">
      <w:pPr>
        <w:spacing w:after="0"/>
        <w:ind w:firstLine="426"/>
        <w:jc w:val="both"/>
        <w:rPr>
          <w:rFonts w:ascii="Times New Roman" w:hAnsi="Times New Roman" w:cs="Times New Roman"/>
          <w:sz w:val="24"/>
          <w:szCs w:val="24"/>
        </w:rPr>
      </w:pPr>
    </w:p>
    <w:p w14:paraId="54627430"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2.5. Cadrul general al sectorului în care Autoritatea Contractantă își desfășoară activitatea</w:t>
      </w:r>
    </w:p>
    <w:p w14:paraId="601046A7"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in conformitate cu prevederile:</w:t>
      </w:r>
    </w:p>
    <w:p w14:paraId="443B2482" w14:textId="68EAF170"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58F9D3A9" w14:textId="000FCBCE"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Ordinul nr. 2853/2022 pentru aprobarea Normelor metodologice de aplicare a prevederilor Legii nr. 212/2022 privind unele măsuri pentru reducerea riscului seismic al clădirilor, cu completările și modificările ulterioare ;</w:t>
      </w:r>
    </w:p>
    <w:p w14:paraId="5C4AD692" w14:textId="18ADE078"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269D2EA" w14:textId="613F40C8"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4364373C" w14:textId="216767F3"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76A7C3A6"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p>
    <w:p w14:paraId="1D09A2C1"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2.6. Cadrul legal care guvernează relația dintre Autoritatea Contractantă și Contractant</w:t>
      </w:r>
    </w:p>
    <w:p w14:paraId="70C3C7F8" w14:textId="32FCC998"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w:t>
      </w:r>
      <w:r>
        <w:rPr>
          <w:rFonts w:ascii="Times New Roman" w:hAnsi="Times New Roman" w:cs="Times New Roman"/>
          <w:sz w:val="24"/>
          <w:szCs w:val="24"/>
        </w:rPr>
        <w:t xml:space="preserve"> </w:t>
      </w:r>
      <w:r w:rsidRPr="00F2332A">
        <w:rPr>
          <w:rFonts w:ascii="Times New Roman" w:hAnsi="Times New Roman" w:cs="Times New Roman"/>
          <w:sz w:val="24"/>
          <w:szCs w:val="24"/>
        </w:rPr>
        <w:t>Hotărârea Guvernului nr 300/2006 privind cerințele minime de securitate și sănătate pentru șantierele temporare sau mobile, cu modificările și completările ulterioare;</w:t>
      </w:r>
    </w:p>
    <w:p w14:paraId="79E80519" w14:textId="5E4CFB92"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lastRenderedPageBreak/>
        <w:t>b)</w:t>
      </w:r>
      <w:r>
        <w:rPr>
          <w:rFonts w:ascii="Times New Roman" w:hAnsi="Times New Roman" w:cs="Times New Roman"/>
          <w:sz w:val="24"/>
          <w:szCs w:val="24"/>
        </w:rPr>
        <w:t xml:space="preserve"> </w:t>
      </w:r>
      <w:r w:rsidRPr="00F2332A">
        <w:rPr>
          <w:rFonts w:ascii="Times New Roman" w:hAnsi="Times New Roman" w:cs="Times New Roman"/>
          <w:sz w:val="24"/>
          <w:szCs w:val="24"/>
        </w:rPr>
        <w:t>Ordinul nr. 242/2007 pentru aprobarea Regulamentului privind formarea specifică de coordonator în materie de securitate și sănătate pe durata elaborării proiectului şi/sau a realizării lucrării pentru şantiere temporare ori mobile, cu modificările și completările ulterioare;</w:t>
      </w:r>
    </w:p>
    <w:p w14:paraId="270898DD" w14:textId="46BA4549"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w:t>
      </w:r>
      <w:r>
        <w:rPr>
          <w:rFonts w:ascii="Times New Roman" w:hAnsi="Times New Roman" w:cs="Times New Roman"/>
          <w:sz w:val="24"/>
          <w:szCs w:val="24"/>
        </w:rPr>
        <w:t xml:space="preserve"> </w:t>
      </w:r>
      <w:r w:rsidRPr="00F2332A">
        <w:rPr>
          <w:rFonts w:ascii="Times New Roman" w:hAnsi="Times New Roman" w:cs="Times New Roman"/>
          <w:sz w:val="24"/>
          <w:szCs w:val="24"/>
        </w:rPr>
        <w:t>Legea securității și sănătății în muncă nr. 319/2006, cu modificările și completările ulterioare;</w:t>
      </w:r>
    </w:p>
    <w:p w14:paraId="2E6A6866" w14:textId="01EF357B"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d)</w:t>
      </w:r>
      <w:r>
        <w:rPr>
          <w:rFonts w:ascii="Times New Roman" w:hAnsi="Times New Roman" w:cs="Times New Roman"/>
          <w:sz w:val="24"/>
          <w:szCs w:val="24"/>
        </w:rPr>
        <w:t xml:space="preserve"> </w:t>
      </w:r>
      <w:r w:rsidRPr="00F2332A">
        <w:rPr>
          <w:rFonts w:ascii="Times New Roman" w:hAnsi="Times New Roman" w:cs="Times New Roman"/>
          <w:sz w:val="24"/>
          <w:szCs w:val="24"/>
        </w:rPr>
        <w:t>Hotărârea Guvernului nr. 1425/2006 pentru aprobarea Normelor metodologice de aplicare a prevederilor Legii 319/2006, cu modificările și completările ulterioare</w:t>
      </w:r>
    </w:p>
    <w:p w14:paraId="026D23EB" w14:textId="2B0C4B1F"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e)</w:t>
      </w:r>
      <w:r>
        <w:rPr>
          <w:rFonts w:ascii="Times New Roman" w:hAnsi="Times New Roman" w:cs="Times New Roman"/>
          <w:sz w:val="24"/>
          <w:szCs w:val="24"/>
        </w:rPr>
        <w:t xml:space="preserve"> </w:t>
      </w:r>
      <w:r w:rsidRPr="00F2332A">
        <w:rPr>
          <w:rFonts w:ascii="Times New Roman" w:hAnsi="Times New Roman" w:cs="Times New Roman"/>
          <w:sz w:val="24"/>
          <w:szCs w:val="24"/>
        </w:rPr>
        <w:t>Legea nr.</w:t>
      </w:r>
      <w:r>
        <w:rPr>
          <w:rFonts w:ascii="Times New Roman" w:hAnsi="Times New Roman" w:cs="Times New Roman"/>
          <w:sz w:val="24"/>
          <w:szCs w:val="24"/>
        </w:rPr>
        <w:t xml:space="preserve"> </w:t>
      </w:r>
      <w:r w:rsidRPr="00F2332A">
        <w:rPr>
          <w:rFonts w:ascii="Times New Roman" w:hAnsi="Times New Roman" w:cs="Times New Roman"/>
          <w:sz w:val="24"/>
          <w:szCs w:val="24"/>
        </w:rPr>
        <w:t>212 privind unele măsuri pentru reducerea riscului seismic al clădirilor și Normele Metodologice de aplicare a prevederilor Legii nr. 212/2022 aprobate prin Ordinul M.D.L.P.A. nr. 2853/2022 cu completările și modificările ulterioare;</w:t>
      </w:r>
    </w:p>
    <w:p w14:paraId="098DC96B" w14:textId="509CC415"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f)</w:t>
      </w:r>
      <w:r>
        <w:rPr>
          <w:rFonts w:ascii="Times New Roman" w:hAnsi="Times New Roman" w:cs="Times New Roman"/>
          <w:sz w:val="24"/>
          <w:szCs w:val="24"/>
        </w:rPr>
        <w:t xml:space="preserve"> </w:t>
      </w:r>
      <w:r w:rsidRPr="00F2332A">
        <w:rPr>
          <w:rFonts w:ascii="Times New Roman" w:hAnsi="Times New Roman" w:cs="Times New Roman"/>
          <w:sz w:val="24"/>
          <w:szCs w:val="24"/>
        </w:rPr>
        <w:t>Ordinul nr. 2853/2022 pentru aprobarea Normelor metodologice de aplicare a prevederilor Legii nr. 212/2022 privind unele măsuri pentru reducerea riscului seismic al clădirilor, cu completările și modificările ulterioare</w:t>
      </w:r>
    </w:p>
    <w:p w14:paraId="1F74B9C8" w14:textId="77777777"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Legislația mai sus enumerată nu este limitativă, vor fi respectate toate actele normative aflate în vigoare în domeniul securității și sănătății, atât de nivel superior cât și inferior.</w:t>
      </w:r>
    </w:p>
    <w:p w14:paraId="12CEDD10" w14:textId="77777777" w:rsidR="00F2332A" w:rsidRPr="00F2332A" w:rsidRDefault="00F2332A" w:rsidP="00F2332A">
      <w:pPr>
        <w:spacing w:after="0"/>
        <w:ind w:firstLine="426"/>
        <w:jc w:val="both"/>
        <w:rPr>
          <w:rFonts w:ascii="Times New Roman" w:hAnsi="Times New Roman" w:cs="Times New Roman"/>
          <w:sz w:val="24"/>
          <w:szCs w:val="24"/>
        </w:rPr>
      </w:pPr>
    </w:p>
    <w:p w14:paraId="37DE49CC" w14:textId="0F8DAF29" w:rsid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3. OBIECTUL CONTRACTULUI</w:t>
      </w:r>
    </w:p>
    <w:p w14:paraId="1DBCF576" w14:textId="77777777" w:rsidR="00F2332A" w:rsidRPr="00F2332A" w:rsidRDefault="00F2332A" w:rsidP="00F2332A">
      <w:pPr>
        <w:spacing w:after="0"/>
        <w:ind w:firstLine="426"/>
        <w:jc w:val="both"/>
        <w:rPr>
          <w:rFonts w:ascii="Times New Roman" w:hAnsi="Times New Roman" w:cs="Times New Roman"/>
          <w:b/>
          <w:bCs/>
          <w:sz w:val="24"/>
          <w:szCs w:val="24"/>
        </w:rPr>
      </w:pPr>
    </w:p>
    <w:p w14:paraId="65C1E5DB" w14:textId="75218475"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Obiectul contractului îl reprezintă prestarea serviciilor de Coordonator în materie de securitate și sănătate în muncă pe durata execuției de lucrări de consolidare, conform HG nr. 300/2006, cu modificările și completările ulterioare la șantierul din str. Dionisie Lupu nr.</w:t>
      </w:r>
      <w:r>
        <w:rPr>
          <w:rFonts w:ascii="Times New Roman" w:hAnsi="Times New Roman" w:cs="Times New Roman"/>
          <w:sz w:val="24"/>
          <w:szCs w:val="24"/>
        </w:rPr>
        <w:t xml:space="preserve"> </w:t>
      </w:r>
      <w:r w:rsidRPr="00F2332A">
        <w:rPr>
          <w:rFonts w:ascii="Times New Roman" w:hAnsi="Times New Roman" w:cs="Times New Roman"/>
          <w:sz w:val="24"/>
          <w:szCs w:val="24"/>
        </w:rPr>
        <w:t>55, sector 1 , București.</w:t>
      </w:r>
    </w:p>
    <w:p w14:paraId="5A9BFF17" w14:textId="5CF687DB"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Serviciile constau în coordonarea implementării cerințelor minime de securitate și sănătate în muncă și prevenirea apariției riscurilor în materie de sănătate și securitate în muncă precum și propunerea măsurilor de prevenire și protecție ce pot apărea în timpul desfășurării activităților pe șantierul din str.</w:t>
      </w:r>
      <w:r>
        <w:rPr>
          <w:rFonts w:ascii="Times New Roman" w:hAnsi="Times New Roman" w:cs="Times New Roman"/>
          <w:sz w:val="24"/>
          <w:szCs w:val="24"/>
        </w:rPr>
        <w:t xml:space="preserve"> </w:t>
      </w:r>
      <w:r w:rsidRPr="00F2332A">
        <w:rPr>
          <w:rFonts w:ascii="Times New Roman" w:hAnsi="Times New Roman" w:cs="Times New Roman"/>
          <w:sz w:val="24"/>
          <w:szCs w:val="24"/>
        </w:rPr>
        <w:t>Dionisie Lupu nr.</w:t>
      </w:r>
      <w:r>
        <w:rPr>
          <w:rFonts w:ascii="Times New Roman" w:hAnsi="Times New Roman" w:cs="Times New Roman"/>
          <w:sz w:val="24"/>
          <w:szCs w:val="24"/>
        </w:rPr>
        <w:t xml:space="preserve"> </w:t>
      </w:r>
      <w:r w:rsidRPr="00F2332A">
        <w:rPr>
          <w:rFonts w:ascii="Times New Roman" w:hAnsi="Times New Roman" w:cs="Times New Roman"/>
          <w:sz w:val="24"/>
          <w:szCs w:val="24"/>
        </w:rPr>
        <w:t>55, sector 1, București.</w:t>
      </w:r>
    </w:p>
    <w:p w14:paraId="2D95EAD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Serviciile constau în instruirea personalului din șantier, coordonarea şi verificarea întocmirii documentației specifice şi acordarea asistenței în caz de accident.</w:t>
      </w:r>
    </w:p>
    <w:p w14:paraId="6B5F6A56" w14:textId="2A762B6E"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Executarea contractului începe după primirea ordinului de începere a prestării serviciilor şi constituirea garanției de bună execuție. Ordinul de începere a serviciilor de coordonare în materie de Securitate și Sănătate în muncă, pe durata realizării lucrării, nu poate fi emis decât după constituirea garanției de bună execuţie.</w:t>
      </w:r>
    </w:p>
    <w:p w14:paraId="467F477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Prestarea serviciilor va fi împărțită în 2 etape:</w:t>
      </w:r>
    </w:p>
    <w:p w14:paraId="1BE5CBE5" w14:textId="05D94190"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 Etapă 1- Servicii de coordonator în materie de securitate și sănătate pentru întocmirea documentației SSM - Plan de securitate, Registru coordonare, Dosarul de intervenții. Prestatorul declarat câștigător are obligația ca în termen de 10 zile de la emiterea ordinului de începere a prestării serviciilor să întocmească această documentație.</w:t>
      </w:r>
    </w:p>
    <w:p w14:paraId="5C7FD1CF" w14:textId="0816126E"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sănătate pe durata realizării lucrărilor va coincide cu durata de execuție a obiectivului de investiții.</w:t>
      </w:r>
    </w:p>
    <w:p w14:paraId="566F6DC1" w14:textId="77777777" w:rsidR="00F2332A" w:rsidRDefault="00F2332A" w:rsidP="00F2332A">
      <w:pPr>
        <w:spacing w:after="0"/>
        <w:ind w:firstLine="426"/>
        <w:jc w:val="both"/>
        <w:rPr>
          <w:rFonts w:ascii="Times New Roman" w:hAnsi="Times New Roman" w:cs="Times New Roman"/>
          <w:sz w:val="24"/>
          <w:szCs w:val="24"/>
        </w:rPr>
      </w:pPr>
    </w:p>
    <w:p w14:paraId="5C7A8AAD" w14:textId="2285B1D0"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4. DESCRIEREA IMOBILULUI din Str. Dionisie Lupu nr.55, sector 1, București</w:t>
      </w:r>
    </w:p>
    <w:p w14:paraId="6426E46A"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4.1. Amplasament</w:t>
      </w:r>
    </w:p>
    <w:p w14:paraId="4315A0FB"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Amplasare/localizare:</w:t>
      </w:r>
    </w:p>
    <w:p w14:paraId="2FCD9B4B"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4.1.1. Descriere generală amplasament și a sistemului structural</w:t>
      </w:r>
    </w:p>
    <w:p w14:paraId="7DCB6B7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Date tehnice și indicatori tehnico-economici</w:t>
      </w:r>
    </w:p>
    <w:p w14:paraId="7FE7225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Încadrarea în clasă și categorie de importanță a obiectivului</w:t>
      </w:r>
    </w:p>
    <w:p w14:paraId="611DBA6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Categoria de importanta „C” – construcții de importanță normală,</w:t>
      </w:r>
    </w:p>
    <w:p w14:paraId="4C85B872"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lastRenderedPageBreak/>
        <w:t>conform HG 766/1997, L10/1995 și L177/2015, privind calitatea în construcții;</w:t>
      </w:r>
    </w:p>
    <w:p w14:paraId="4101C6E1"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Clasa „III” de importanta, conform Normativului P100-1/2013;</w:t>
      </w:r>
    </w:p>
    <w:p w14:paraId="7C377AE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Gradul de rezistenta la foc „II” , conform P118/99;</w:t>
      </w:r>
    </w:p>
    <w:p w14:paraId="7773EA74"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Risc de incendiu Mic, conform P118/99;</w:t>
      </w:r>
    </w:p>
    <w:p w14:paraId="34F656DB" w14:textId="24E20F5F"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Clasa de risc seismic Rs ”I” ,</w:t>
      </w:r>
      <w:r>
        <w:rPr>
          <w:rFonts w:ascii="Times New Roman" w:hAnsi="Times New Roman" w:cs="Times New Roman"/>
          <w:sz w:val="24"/>
          <w:szCs w:val="24"/>
        </w:rPr>
        <w:t xml:space="preserve"> </w:t>
      </w:r>
      <w:r w:rsidRPr="00F2332A">
        <w:rPr>
          <w:rFonts w:ascii="Times New Roman" w:hAnsi="Times New Roman" w:cs="Times New Roman"/>
          <w:sz w:val="24"/>
          <w:szCs w:val="24"/>
        </w:rPr>
        <w:t>conform P100-3/2019.- existent</w:t>
      </w:r>
    </w:p>
    <w:p w14:paraId="696EECFE" w14:textId="092D2B48"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Clasa de risc seismic Rs ”III”,</w:t>
      </w:r>
      <w:r>
        <w:rPr>
          <w:rFonts w:ascii="Times New Roman" w:hAnsi="Times New Roman" w:cs="Times New Roman"/>
          <w:sz w:val="24"/>
          <w:szCs w:val="24"/>
        </w:rPr>
        <w:t xml:space="preserve"> </w:t>
      </w:r>
      <w:r w:rsidRPr="00F2332A">
        <w:rPr>
          <w:rFonts w:ascii="Times New Roman" w:hAnsi="Times New Roman" w:cs="Times New Roman"/>
          <w:sz w:val="24"/>
          <w:szCs w:val="24"/>
        </w:rPr>
        <w:t>conform P100-3/2019.- propus</w:t>
      </w:r>
    </w:p>
    <w:p w14:paraId="5F86B984"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Imobilul situat în strada Dionisie Lupu, nr. 55, sector 1, este alcătuit din teren intravilan în suprafață de 285.00 mp(cf. acte) și o construcție multietajată cu regim de înălțime S+P+5E+M, cu funcțiunea de locuințe colective, din care 11 apartamente proprietate persoane fizice + 1 apartament în proprietatea A.F.I. și spațiu cu altă destinație, proprietate persoană fizică.</w:t>
      </w:r>
    </w:p>
    <w:p w14:paraId="4E87F6B6" w14:textId="02AF6B6D"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Imobilul din strada Dionisie Lupu nr. 55, sector 1 este alcătuit dintr-un corp de construcție cu o suprafață construita de 221,30 mp din acte si 224 mp din măsurători și regim de înălțime S+P+5E+M, înălțime de la cota ±0.00 de 23,05 m si teren intravilan, de forma aproximativ dreptunghiulară, cu Suprafață teren: 285 mp din acte si 271 mp din măsurători ;</w:t>
      </w:r>
    </w:p>
    <w:p w14:paraId="51108453" w14:textId="5F6F1106"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Terenul pe care este amplasată construcția are o situație juridica de „proprietate privată”, clădirea are suprafața S desfășurată = 1540 mp fără subsol si Suprafața desfășurată cu tot cu subsol (subteran suprateran) = 1759 mp.</w:t>
      </w:r>
    </w:p>
    <w:p w14:paraId="01B146B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Suprafața construcției desfășurată înainte si după intervenție: 1759 mp</w:t>
      </w:r>
    </w:p>
    <w:p w14:paraId="08F17BF2"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4.1.2. Relații cu zone învecinate, accesuri existente și/sau căi de acces posibile</w:t>
      </w:r>
    </w:p>
    <w:p w14:paraId="332CBAA0" w14:textId="56BF6C73"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Accesul în imobil se face din strada Dionisie Lupu, fiind pe fațadă principală. De asemenea se găsește un acces pietonal secundar spre curtea interioară, aflat pe fațadă posterioară.</w:t>
      </w:r>
    </w:p>
    <w:p w14:paraId="5600501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Accesul către curte se face pe strada Dionisie Lupu, pe unde se scot si pubelele pentru ridicare gunoi.</w:t>
      </w:r>
    </w:p>
    <w:p w14:paraId="78B6111E" w14:textId="5787A0B5"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Corpul de clădire este amplasat pe limita sudică si estică de proprietate, conform planului de situație, deschis către străzi. Imobilul se închide pe fațadă principală pe latura de est cu o poarta metalică ce deservește accesul în curte si este împrejmuit pe latura de nord si vest cu gard de beton.</w:t>
      </w:r>
    </w:p>
    <w:p w14:paraId="621F5FFB"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4.1.3. Informații privind posibile interferențe cu monumente istorice/de arhitectură sau situri arheologice pe amplasament sau în zona imediat învecinată, existența condiționărilor specifice în cazul existenței unor zone protejate.</w:t>
      </w:r>
    </w:p>
    <w:p w14:paraId="68B20017" w14:textId="3152981C"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Imobilul nu se afla in Lista Monumentelor Istorice ale Municipiului București, dar conform PUZ Zone Construite Protejate aprobat cu H.C.G.M.B. nr. 279/2000, imobilul se află în Zona Protejată nr.</w:t>
      </w:r>
      <w:r>
        <w:rPr>
          <w:rFonts w:ascii="Times New Roman" w:hAnsi="Times New Roman" w:cs="Times New Roman"/>
          <w:sz w:val="24"/>
          <w:szCs w:val="24"/>
        </w:rPr>
        <w:t xml:space="preserve"> </w:t>
      </w:r>
      <w:r w:rsidRPr="00F2332A">
        <w:rPr>
          <w:rFonts w:ascii="Times New Roman" w:hAnsi="Times New Roman" w:cs="Times New Roman"/>
          <w:sz w:val="24"/>
          <w:szCs w:val="24"/>
        </w:rPr>
        <w:t>34, țesut tradițional difuz, zona Pitar Moș.</w:t>
      </w:r>
    </w:p>
    <w:p w14:paraId="0FBA5F61"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 utilizări admise:</w:t>
      </w:r>
    </w:p>
    <w:p w14:paraId="7BE9CABA" w14:textId="2B030AC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locuințe individuale si semi colective.</w:t>
      </w:r>
    </w:p>
    <w:p w14:paraId="21DDFC90" w14:textId="12B9488B"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se mentin neschimbate acele utilizari initiale ale cladirilor care corespund cerintelor actuale</w:t>
      </w:r>
      <w:r>
        <w:rPr>
          <w:rFonts w:ascii="Times New Roman" w:hAnsi="Times New Roman" w:cs="Times New Roman"/>
          <w:sz w:val="24"/>
          <w:szCs w:val="24"/>
        </w:rPr>
        <w:t xml:space="preserve"> </w:t>
      </w:r>
      <w:r w:rsidRPr="00F2332A">
        <w:rPr>
          <w:rFonts w:ascii="Times New Roman" w:hAnsi="Times New Roman" w:cs="Times New Roman"/>
          <w:sz w:val="24"/>
          <w:szCs w:val="24"/>
        </w:rPr>
        <w:t>sau se admite revenirea la acestea</w:t>
      </w:r>
    </w:p>
    <w:p w14:paraId="5C2EDFD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b. utilizări admise cu conditionari:</w:t>
      </w:r>
    </w:p>
    <w:p w14:paraId="0D4E893D"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functiuni cu caracter comercial, servicii, administrativ cu urmatoarele conditii</w:t>
      </w:r>
    </w:p>
    <w:p w14:paraId="18F390E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(1) functiunea sa nu stânjenească vecinătătile</w:t>
      </w:r>
    </w:p>
    <w:p w14:paraId="53099F31"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(2) functiunea să nu implice nici un fel de modificare a arhitecturii exterioare sau a</w:t>
      </w:r>
    </w:p>
    <w:p w14:paraId="332CEF05"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caracterului/elementelor valoroase ale interiorului</w:t>
      </w:r>
    </w:p>
    <w:p w14:paraId="5DDA72F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(3) să nu afecteze vegetatia existenta (curti de fatada si arbori)</w:t>
      </w:r>
    </w:p>
    <w:p w14:paraId="50FEA398" w14:textId="2695AEEC"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 să nu implice amenajarea unor locuri suplimentare de parcare in interiorul parcelei</w:t>
      </w:r>
      <w:r>
        <w:rPr>
          <w:rFonts w:ascii="Times New Roman" w:hAnsi="Times New Roman" w:cs="Times New Roman"/>
          <w:sz w:val="24"/>
          <w:szCs w:val="24"/>
        </w:rPr>
        <w:t xml:space="preserve"> </w:t>
      </w:r>
      <w:r w:rsidRPr="00F2332A">
        <w:rPr>
          <w:rFonts w:ascii="Times New Roman" w:hAnsi="Times New Roman" w:cs="Times New Roman"/>
          <w:sz w:val="24"/>
          <w:szCs w:val="24"/>
        </w:rPr>
        <w:t>sau pe domeniul public</w:t>
      </w:r>
    </w:p>
    <w:p w14:paraId="53D6EBEA" w14:textId="19444609"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(5) suprafața destinată comerțului, serviciilor, birourilor sa fie egală cu cea destinată locuintelor.</w:t>
      </w:r>
    </w:p>
    <w:p w14:paraId="772546D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4.1.4.. Regimul juridic/natura proprietății/destinația construcției (conform C.U. nr. 656/1897460 din 08.12.2021)</w:t>
      </w:r>
    </w:p>
    <w:p w14:paraId="6C1BE0AD"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lastRenderedPageBreak/>
        <w:t>lmobilul intravilan din str. Dionisie Lupu nr. 55, sector 1, cladire de locuinte colective ce cuprinde 14 unităti locative si spatiu comercial/alimentatie publică la parter este proprietate particulară conform informatiilor cuprinse în Cartea Funciara Colectiva nr. 252295-C1 emisă la cererea nr. 83567/02.09.2020 de OCPI Bucuresti – Biroul de Cadastru si Publicitate Imobiliara Sector 1 si este liber de sarcini. Conform informatiilor cuprinse in planul cadastral sc. 1:500 întregul teren al curtii are o suprafata de 285,00 mp(cf. acte).</w:t>
      </w:r>
    </w:p>
    <w:p w14:paraId="048731C8"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lmobilul nu este înscris pe lista monumentelor istorice actualizată în 2015.</w:t>
      </w:r>
    </w:p>
    <w:p w14:paraId="518D6C8B"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4.1.5. Situația utilităților tehnico-edilitare existente</w:t>
      </w:r>
    </w:p>
    <w:p w14:paraId="3989F4C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Infrastructura edilitară a zonei este reprezentată în prezent de:</w:t>
      </w:r>
    </w:p>
    <w:p w14:paraId="7C7F44EF"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Rețea de canalizare;</w:t>
      </w:r>
    </w:p>
    <w:p w14:paraId="3984873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Rețea de alimentare cu apă;</w:t>
      </w:r>
    </w:p>
    <w:p w14:paraId="2C438B77"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Rețea de alimentare cu gaz;</w:t>
      </w:r>
    </w:p>
    <w:p w14:paraId="364A293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Rețea de alimentare cu energie electrică;</w:t>
      </w:r>
    </w:p>
    <w:p w14:paraId="561B629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Rețea de telefonie.</w:t>
      </w:r>
    </w:p>
    <w:p w14:paraId="73A3201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o Imobilul este racordat la toate utilitățile.</w:t>
      </w:r>
    </w:p>
    <w:p w14:paraId="5413D4C5"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Situatia utilitatilor tehnico- edilitare</w:t>
      </w:r>
    </w:p>
    <w:p w14:paraId="17D67A7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apa rece:</w:t>
      </w:r>
    </w:p>
    <w:p w14:paraId="1A25B6A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apa rece se face conform STAS 1478/90 si Normativ 1.9/2015.</w:t>
      </w:r>
    </w:p>
    <w:p w14:paraId="1702C258" w14:textId="32DD6C42"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apa rece menajera a imobilului se va realiza prin intermediul unui branșament.</w:t>
      </w:r>
    </w:p>
    <w:p w14:paraId="6064F5F1" w14:textId="17EB3F1D"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Apa potabila este asigurata prin intermediul unui branșament la rețeaua de distribuție APA NOVA, diametrul acesteia trebuie sa fie minim Dn50mm. Suplimentar, pentru asigurarea parametrilor de debit si presiune, imobilul este dotat cu o statie de hidrofor functională;</w:t>
      </w:r>
    </w:p>
    <w:p w14:paraId="1C3C15E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energie electrică:</w:t>
      </w:r>
    </w:p>
    <w:p w14:paraId="4821730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energie electrică se face din firida de bransament FB existenta, din firida de bransament FB de joasă tensiune se alimentează tabloul electric de părti comune si tablourile de apartamente. Tablourile de apartamente sunt amplasate la intrarea în fiecare apartament în zona usii de acces. Tabloul aferent spatiului comercial de la parter se alimentează din firida de bransament existenta si este amplasat in interiorul spatiului deservit. Se vor păstra traseele existente pentru alimentarea apartamentelor si în functie de solutia furnizorului, se va monta un FDCP (firida de bransament existenta) la parterul cladirii (unde se prevede si contorizare). Circuitele electrice pentru alimentarea tablourilor se vor executa cu cabluri cu rezistentă marită la propagarea focului, CYYF montate pe paturi de cabluri/tuburi de protectie. Tablourile de distribuție vor fi realizate utilizând aparataj, componente de instalare și de racordare standard, agrementate în Romania și testate în laborator. Concepția sistemului trebuie să fie validată prin încercări de tip, conform SR EN 61439-1. Constructorul de tablouri va prezenta buletine de încercări care să ateste conformitatea.</w:t>
      </w:r>
    </w:p>
    <w:p w14:paraId="4647605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Apele uzate menajere:</w:t>
      </w:r>
    </w:p>
    <w:p w14:paraId="3B46A572" w14:textId="5CE4C6EB"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Apele uzate menajere sunt deversate în rețeaua orășenească prin intermediul căminului de racord existent;</w:t>
      </w:r>
    </w:p>
    <w:p w14:paraId="2045CBB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Alimentarea cu energie termica:</w:t>
      </w:r>
    </w:p>
    <w:p w14:paraId="30A552B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Pentru asigurarea necesarului de caldura sunt prevazute centrale murale existente in fiecare apartament, asociatia de locatari scotand din functiune centrala de bloc.</w:t>
      </w:r>
    </w:p>
    <w:p w14:paraId="516346D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Se vor proba centralele să se certifice că sunt în stare de functionare, se vor verifica actele să se constate că centralele sunt iscirizate la zi, se vor demonta si se vor preda cu proces verbal proprietarilor.</w:t>
      </w:r>
    </w:p>
    <w:p w14:paraId="68A28D4F"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Se vor monta si pune în functiune după finalizarea lucrărilor de consolidare.</w:t>
      </w:r>
    </w:p>
    <w:p w14:paraId="3F1407A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Centralele care nu functionează se vor înlocui..</w:t>
      </w:r>
    </w:p>
    <w:p w14:paraId="7E76B0D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Telecomunicatii:</w:t>
      </w:r>
    </w:p>
    <w:p w14:paraId="2A6A1446"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imobilul este racordat la reteaua de telecomunicatii din zona si lucrarile de interventie se vor realiza conform avizului pentru telecomunicatii.</w:t>
      </w:r>
    </w:p>
    <w:p w14:paraId="42988CE2"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lastRenderedPageBreak/>
        <w:t>Listă cu cantitățile de utilaje și echipamente tehnologice, inclusiv dotări și active necorporale (F4) Conform Deviz General</w:t>
      </w:r>
    </w:p>
    <w:p w14:paraId="71619091"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Documente tip certificate, avize, acorduri, autorizații precum și acte administrative asociate realizării construcției/lucrărilor de intervenție:</w:t>
      </w:r>
    </w:p>
    <w:p w14:paraId="46F3FC0B"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4.1.6. Recomandarea intervențiilor necesare pentru asigurarea funcționării conform cerințelor și exigențelor de calitate</w:t>
      </w:r>
    </w:p>
    <w:p w14:paraId="19190518" w14:textId="291305A6"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ÎNDEPLINIREA CERINȚELOR DE CALITATE: (stabilite prin Legea nr. 10/1995)</w:t>
      </w:r>
    </w:p>
    <w:p w14:paraId="6FE52E0D" w14:textId="76D533FE"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In conformitate cu prevederile Legii 10 din 24.01.1995, republicata in 2015, privind calitatea în construcții si ținând seama de stabilirea categoriei de importanta a construcțiilor, în vederea obținerii unor construcții de calitate sunt obligatorii realizarea si menținerea pe întreaga durată de existentă a acesteia, a următoarelor cerințe fundamentale:</w:t>
      </w:r>
    </w:p>
    <w:p w14:paraId="005CE025" w14:textId="46249BBD"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1. rezistenta mecanică si stabilitate (A);</w:t>
      </w:r>
    </w:p>
    <w:p w14:paraId="455B47A0"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2. siguranta si accesibilitate in exploatare (B); </w:t>
      </w:r>
    </w:p>
    <w:p w14:paraId="59D7991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3. securitate la incendiu (C); </w:t>
      </w:r>
    </w:p>
    <w:p w14:paraId="3F1A057D"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4. igiena, sanatate si mediu inconjurator (D); </w:t>
      </w:r>
    </w:p>
    <w:p w14:paraId="64517455"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5. economie de energie si izolare termica (E); </w:t>
      </w:r>
    </w:p>
    <w:p w14:paraId="23E8DE9C"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6. protectie impotriva zgomotului (F); </w:t>
      </w:r>
    </w:p>
    <w:p w14:paraId="37B0D892"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7. utilizarea sustenabila a resurselor natuale (G); </w:t>
      </w:r>
    </w:p>
    <w:p w14:paraId="167120F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In conformitate cu prevederile Regulamentului de verificare si expertiza tehnica de calitate a proiectelor, a executiei lucrarilor si constructiilor, proiectul urmeaza a fi verificat pentru cerintele fundamentale A, B, C, D, E, F, G. </w:t>
      </w:r>
    </w:p>
    <w:p w14:paraId="0D0AB253"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Respectarea conditiilor tehnice de calitate va fi urmarita in primul rand de sefii formatiilor de lucru si personalul tehnic anume insarcinat cu conducerea lucrarilor, precum si de catre responsabilii tehnici atestati. Constructorul va organiza respectarea prevederilor tehnice in vigoare, urmand a se efectua si urmatoarele verificari: </w:t>
      </w:r>
    </w:p>
    <w:p w14:paraId="6E67C0AA"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 pe parcursul executiei, pentru toate categoriile de lucrari ce compun obiectele de investitii, inainte ca ele sa devina ascunse prin acoperire cu (sau inglobate in) alte categorii de lucrari; </w:t>
      </w:r>
    </w:p>
    <w:p w14:paraId="1D572189"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 la terminarea unei faze de lucru; </w:t>
      </w:r>
    </w:p>
    <w:p w14:paraId="32AE4E46" w14:textId="77777777" w:rsid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 la receptia preliminara a lucrarilor de construcții. </w:t>
      </w:r>
    </w:p>
    <w:p w14:paraId="125D59F2" w14:textId="77777777" w:rsidR="00F2332A" w:rsidRDefault="00F2332A" w:rsidP="00F2332A">
      <w:pPr>
        <w:spacing w:after="0"/>
        <w:ind w:firstLine="426"/>
        <w:jc w:val="both"/>
        <w:rPr>
          <w:rFonts w:ascii="Times New Roman" w:hAnsi="Times New Roman" w:cs="Times New Roman"/>
          <w:sz w:val="24"/>
          <w:szCs w:val="24"/>
        </w:rPr>
      </w:pPr>
    </w:p>
    <w:p w14:paraId="7C647772" w14:textId="77777777" w:rsidR="00F2332A" w:rsidRPr="00F2332A" w:rsidRDefault="00F2332A" w:rsidP="00F2332A">
      <w:pPr>
        <w:spacing w:after="0"/>
        <w:ind w:firstLine="426"/>
        <w:jc w:val="both"/>
        <w:rPr>
          <w:rFonts w:ascii="Times New Roman" w:hAnsi="Times New Roman" w:cs="Times New Roman"/>
          <w:sz w:val="24"/>
          <w:szCs w:val="24"/>
        </w:rPr>
      </w:pPr>
    </w:p>
    <w:p w14:paraId="63FDB489" w14:textId="4255681C"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 xml:space="preserve">5. DESCRIEREA SERVICIILOR SOLICITATE </w:t>
      </w:r>
    </w:p>
    <w:p w14:paraId="1703D532" w14:textId="77777777" w:rsidR="00F2332A" w:rsidRPr="00F2332A" w:rsidRDefault="00F2332A" w:rsidP="00F2332A">
      <w:pPr>
        <w:spacing w:after="0"/>
        <w:ind w:firstLine="426"/>
        <w:jc w:val="both"/>
        <w:rPr>
          <w:rFonts w:ascii="Times New Roman" w:hAnsi="Times New Roman" w:cs="Times New Roman"/>
          <w:sz w:val="24"/>
          <w:szCs w:val="24"/>
        </w:rPr>
      </w:pPr>
    </w:p>
    <w:p w14:paraId="0916A873" w14:textId="77777777" w:rsidR="00F2332A" w:rsidRPr="00F2332A" w:rsidRDefault="00F2332A" w:rsidP="00F2332A">
      <w:pPr>
        <w:spacing w:after="0"/>
        <w:ind w:firstLine="426"/>
        <w:jc w:val="both"/>
        <w:rPr>
          <w:rFonts w:ascii="Times New Roman" w:hAnsi="Times New Roman" w:cs="Times New Roman"/>
          <w:b/>
          <w:bCs/>
          <w:sz w:val="24"/>
          <w:szCs w:val="24"/>
        </w:rPr>
      </w:pPr>
      <w:r w:rsidRPr="00F2332A">
        <w:rPr>
          <w:rFonts w:ascii="Times New Roman" w:hAnsi="Times New Roman" w:cs="Times New Roman"/>
          <w:b/>
          <w:bCs/>
          <w:sz w:val="24"/>
          <w:szCs w:val="24"/>
        </w:rPr>
        <w:t xml:space="preserve">5.1. Principalele servicii solicitate </w:t>
      </w:r>
    </w:p>
    <w:p w14:paraId="4548E99E" w14:textId="77777777" w:rsidR="00F2332A" w:rsidRPr="00F2332A" w:rsidRDefault="00F2332A" w:rsidP="00F2332A">
      <w:pPr>
        <w:spacing w:after="0"/>
        <w:ind w:firstLine="426"/>
        <w:jc w:val="both"/>
        <w:rPr>
          <w:rFonts w:ascii="Times New Roman" w:hAnsi="Times New Roman" w:cs="Times New Roman"/>
          <w:sz w:val="24"/>
          <w:szCs w:val="24"/>
        </w:rPr>
      </w:pPr>
      <w:r w:rsidRPr="00F2332A">
        <w:rPr>
          <w:rFonts w:ascii="Times New Roman" w:hAnsi="Times New Roman" w:cs="Times New Roman"/>
          <w:sz w:val="24"/>
          <w:szCs w:val="24"/>
        </w:rPr>
        <w:t xml:space="preserve">În vederea realizării obiectivelor: zero accidente, număr minim de cazuri tratate medical, aducerea riscurilor în limitele rezonabilului și conformarea cu legislația română și cea europeană aplicabilă, serviciile solicitate includ: </w:t>
      </w:r>
    </w:p>
    <w:p w14:paraId="193721D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a) coordonarea punerii în aplicare a măsurilor necesare pentru a se asigura că angajatorii și, dacă este cazul, lucrătorii independenți respectă, într-un mod coerent și responsabil prevederile legale de SSM și aplică planul de securitate și sănătate; </w:t>
      </w:r>
    </w:p>
    <w:p w14:paraId="731963CE"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b) stabilirea măsurilor generale de securitate și sănătate aplicabile șantierului </w:t>
      </w:r>
    </w:p>
    <w:p w14:paraId="3016D2F8"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c) 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 </w:t>
      </w:r>
    </w:p>
    <w:p w14:paraId="76A834C1"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d) coordonarea activităților care urmăresc aplicarea corectă a instrucțiunilor de lucru și de securitate a muncii; </w:t>
      </w:r>
    </w:p>
    <w:p w14:paraId="2DFCC6F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e) identificarea zonelor cu risc ridicat și specific din cadrul șantierului; </w:t>
      </w:r>
    </w:p>
    <w:p w14:paraId="5569356A"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 xml:space="preserve">f) identificarea locurilor de muncă ce necesită semnalizare de securitate; </w:t>
      </w:r>
    </w:p>
    <w:p w14:paraId="4032F4E1" w14:textId="77777777" w:rsid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g) identificarea pericolelor grave și iminente de accidentare și stabilirea de măsuri urgente pentru eliminarea/diminuarea acestor pericole și/sau dispunerea opririi lucrului până la remedierea tuturor deficiențelor; </w:t>
      </w:r>
    </w:p>
    <w:p w14:paraId="6BDD680A" w14:textId="77777777" w:rsidR="00F2332A" w:rsidRPr="00F2332A" w:rsidRDefault="00F2332A" w:rsidP="00F2332A">
      <w:pPr>
        <w:numPr>
          <w:ilvl w:val="0"/>
          <w:numId w:val="67"/>
        </w:numPr>
        <w:spacing w:after="0"/>
        <w:jc w:val="both"/>
        <w:rPr>
          <w:rFonts w:ascii="Times New Roman" w:hAnsi="Times New Roman" w:cs="Times New Roman"/>
          <w:sz w:val="24"/>
          <w:szCs w:val="24"/>
        </w:rPr>
      </w:pPr>
    </w:p>
    <w:p w14:paraId="27ED43CA"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h) întocmirea planului general de securitate și sănătate și adaptarea acestuia la fiecare modificare adusă proiectului; </w:t>
      </w:r>
    </w:p>
    <w:p w14:paraId="544E7579"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i) întocmirea și ținerea la zi a registrului de coordonare. Atât registrul de coordonare cât și procesul verbal de inspecție trebuie semnate de luare la cunoștință de către reprezentanții antreprenorului și subantreprenorilor; </w:t>
      </w:r>
    </w:p>
    <w:p w14:paraId="60FD7BAC"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j) întocmirea și adaptarea dosarului de intervenții ulterioare în funcție de evoluția lucrărilor și de eventualele modificări intervenite; </w:t>
      </w:r>
    </w:p>
    <w:p w14:paraId="777E51B8"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k) participarea la toate etapele de elaborare a proiectului și de realizare a lucrării; </w:t>
      </w:r>
    </w:p>
    <w:p w14:paraId="4411F0B0"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l) participarea la toate întrunirile care privesc elaborarea proiectului și realizarea lucrării; </w:t>
      </w:r>
    </w:p>
    <w:p w14:paraId="7F4B58B0"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m) avizarea planurilor de securitate și sănătate elaborate de antreprenori și modificările acestora; </w:t>
      </w:r>
    </w:p>
    <w:p w14:paraId="08966674"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n) efectuarea de vizite periodice în șantier și întocmirea de procese verbale în urma vizitelor în șantier. Vor fi consemnate toate aspectele de SSM identificate, se vor insera obligatoriu poze, care atestă stadiul lucrărilor, aspecte negative sau pozitive ale activității; </w:t>
      </w:r>
    </w:p>
    <w:p w14:paraId="0CE53634"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o) întocmirea Declarației prealabile, comunicarea către ITM, actualizarea și afișarea ei în șantier; </w:t>
      </w:r>
    </w:p>
    <w:p w14:paraId="505D15FF"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p) reprezentarea Autorității Contractante în fața autorităților de control privind activitatea în fazele de proiectare și execuție a lucrărilor; </w:t>
      </w:r>
    </w:p>
    <w:p w14:paraId="1E21BED1"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 Planul general de securitate și sănătate </w:t>
      </w:r>
    </w:p>
    <w:p w14:paraId="0FA20FFA"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5.2.1. Planul de securitate și sănătate este un document scris care cuprinde ansamblul de măsuri ce trebuie luate în vederea prevenirii riscurilor care pot apărea în timpul desfășurării activităților pe șantier. </w:t>
      </w:r>
    </w:p>
    <w:p w14:paraId="574B983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5.2.2. Planul de securitate și sănătate trebuie să fie redactat încă din faza de elaborare a proiectului și trebuie ținut la zi pe toată durata efectuării lucrărilor. </w:t>
      </w:r>
    </w:p>
    <w:p w14:paraId="0A1AC714"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5.2.3. Planul de securitate și sănătate trebuie să fie elaborat de coordonatorul în materie de securitate și sănătate pe durata elaborării proiectului lucrării. </w:t>
      </w:r>
    </w:p>
    <w:p w14:paraId="405408FB"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5.2.4. În situația în care proiectul este elaborat de un singur proiectant, acesta răspunde de elaborarea planului de securitate și sănătate. </w:t>
      </w:r>
    </w:p>
    <w:p w14:paraId="72E9604B"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5.2.5. Pe măsură ce sunt elaborate, planurile proprii de securitate și sănătate ale antreprenorilor trebuie să fie integrate în planul de securitate și sănătate. </w:t>
      </w:r>
    </w:p>
    <w:p w14:paraId="7E2018A6"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5.2.6. Planul de securitate și sănătate trebuie să facă parte din proiectul lucrării și să fie adaptat conținutului acestuia. </w:t>
      </w:r>
    </w:p>
    <w:p w14:paraId="305E9ECD"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5.2.7. Planul de securitate și sănătate trebuie: </w:t>
      </w:r>
    </w:p>
    <w:p w14:paraId="38FEFA1C"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 să precizeze cerințele de securitate și sănătate aplicabile pe șantier; </w:t>
      </w:r>
    </w:p>
    <w:p w14:paraId="28CDE3A2"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 să specifice riscurile care pot apărea; </w:t>
      </w:r>
    </w:p>
    <w:p w14:paraId="7DA2810F"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 să indice masurile de prevenire necesare pentru reducerea sau eliminarea riscurilor; </w:t>
      </w:r>
    </w:p>
    <w:p w14:paraId="5E3E1A07"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 să conțină măsuri specifice privind lucrările care se încadrează în una sau mai multe categorii a lucrărilor care implică riscuri specifice. </w:t>
      </w:r>
    </w:p>
    <w:p w14:paraId="0F7968DF"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5.2.8. La elaborarea planului de securitate și sănătate trebuie să se țină seama de toate tipurile de activități care se desfășoară pe șantier și să se identifice toate zonele în care se desfășoară lucrările care implică riscuri specifice. </w:t>
      </w:r>
    </w:p>
    <w:p w14:paraId="3555AC50" w14:textId="3FB8DCD2" w:rsid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5.2.9. Planul de securitate și sănătate trebuie să conțină cel puțin următoarele:</w:t>
      </w:r>
    </w:p>
    <w:p w14:paraId="4074F618"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a) informații de ordin administrativ care privesc șantierul și, dacă este cazul, informații care completează declarația prealabilă; </w:t>
      </w:r>
    </w:p>
    <w:p w14:paraId="6211C23F"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 xml:space="preserve">b) măsuri generale de organizare a șantierului stabilite de comun acord de către managerul de proiect/coordonatorul de proiect și coordonatorii în materie de securitate și sănătate; </w:t>
      </w:r>
    </w:p>
    <w:p w14:paraId="5E55C852"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c) identificarea riscurilor și descrierea lucrărilor care pot prezenta riscuri pentru securitatea și sănătatea lucrătorilor; </w:t>
      </w:r>
    </w:p>
    <w:p w14:paraId="1BF2DF09"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d) măsuri specifice de securitate în muncă pentru lucrările care prezintă riscuri; măsuri de protecție colectivă și individuală; </w:t>
      </w:r>
    </w:p>
    <w:p w14:paraId="4F632FAA"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e) amenajarea și organizarea șantierului, inclusiv a obiectivelor edilitar-sanitare, modalități de depozitare a materialelor, amplasarea echipamentelor de muncă prevăzute de antreprenori și subantreprenori pentru realizarea lucrărilor proprii; </w:t>
      </w:r>
    </w:p>
    <w:p w14:paraId="2B286CF8"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f) măsuri de coordonare stabilite de coordonatorii în materie de securitate și sănătate și obligațiile ce decurg din acestea; </w:t>
      </w:r>
    </w:p>
    <w:p w14:paraId="48E9224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g) obligații ce decurg din interferența activităților care se desfășoară în perimetrul șantierului și în vecinătatea acestuia; </w:t>
      </w:r>
    </w:p>
    <w:p w14:paraId="32D438B6"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h) măsuri generale pentru asigurarea menținerii șantierului în ordine și în stare de curățenie; </w:t>
      </w:r>
    </w:p>
    <w:p w14:paraId="129065D4"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i) indicații practice privind acordarea primului ajutor, evacuarea persoanelor și masurile de organizare luate în acest sens; </w:t>
      </w:r>
    </w:p>
    <w:p w14:paraId="489F22F9"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j) modalități de colaborare între antreprenori, subantreprenori și lucrătorii independenți privind securitatea și sănătatea în muncă. </w:t>
      </w:r>
    </w:p>
    <w:p w14:paraId="1C0D83B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5.2.10. Măsurile de coordonare stabilite de coordonatorii în materie de securitate și sănătate și obligațiile ce decurg din acestea trebuie să se refere, în special, la: </w:t>
      </w:r>
    </w:p>
    <w:p w14:paraId="4D822A51"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a) căile sau zonele de deplasare ori de circulație orizontale și verticale; </w:t>
      </w:r>
    </w:p>
    <w:p w14:paraId="159E396C"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b) condițiile de manipulare a diverselor materiale, în particular, în ceea ce privește interferența instalațiilor de ridicat aflate pe șantier sau în vecinătatea acestuia; </w:t>
      </w:r>
    </w:p>
    <w:p w14:paraId="720DAF76"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c) limitarea manipulării manuale a sarcinilor; </w:t>
      </w:r>
    </w:p>
    <w:p w14:paraId="121129CC"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d) delimitarea și amenajarea zonelor de depozitare a diverselor materiale, în mod deosebit dacă se depozitează materiale sau substanțe periculoase; </w:t>
      </w:r>
    </w:p>
    <w:p w14:paraId="377D2830"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e) condițiile de depozitare, eliminare sau de evacuare a deșeurilor și a materialelor rezultate din dărâmări, demolări și demontări; </w:t>
      </w:r>
    </w:p>
    <w:p w14:paraId="577B924D"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f) condițiile de ridicare a materialelor periculoase utilizate; </w:t>
      </w:r>
    </w:p>
    <w:p w14:paraId="3AA87E26"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g) utilizarea mijloacelor de protecție colectivă și a instalației electrice generale; </w:t>
      </w:r>
    </w:p>
    <w:p w14:paraId="6CFC3A0A" w14:textId="77777777" w:rsidR="00F2332A" w:rsidRPr="00F2332A" w:rsidRDefault="00F2332A" w:rsidP="00F2332A">
      <w:pPr>
        <w:numPr>
          <w:ilvl w:val="0"/>
          <w:numId w:val="67"/>
        </w:numPr>
        <w:spacing w:after="0"/>
        <w:jc w:val="both"/>
        <w:rPr>
          <w:rFonts w:ascii="Times New Roman" w:hAnsi="Times New Roman" w:cs="Times New Roman"/>
          <w:sz w:val="24"/>
          <w:szCs w:val="24"/>
        </w:rPr>
      </w:pPr>
    </w:p>
    <w:p w14:paraId="234B815A"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măsurile care privesc interacțiunile de pe șantier. </w:t>
      </w:r>
    </w:p>
    <w:p w14:paraId="22AE2CF1"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5.2.11. Planul de securitate și sănătate trebuie să fie completat și adaptat în funcție de evoluția șantierului și de durata efectivă a lucrărilor sau a fazelor de lucru. </w:t>
      </w:r>
    </w:p>
    <w:p w14:paraId="0EFEEBD3" w14:textId="77777777" w:rsidR="00F2332A" w:rsidRP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w:t>
      </w:r>
    </w:p>
    <w:p w14:paraId="11AFBCB9" w14:textId="64A9C20F" w:rsidR="00F2332A" w:rsidRDefault="00F2332A" w:rsidP="00F2332A">
      <w:pPr>
        <w:numPr>
          <w:ilvl w:val="0"/>
          <w:numId w:val="67"/>
        </w:numPr>
        <w:spacing w:after="0"/>
        <w:jc w:val="both"/>
        <w:rPr>
          <w:rFonts w:ascii="Times New Roman" w:hAnsi="Times New Roman" w:cs="Times New Roman"/>
          <w:sz w:val="24"/>
          <w:szCs w:val="24"/>
        </w:rPr>
      </w:pPr>
      <w:r w:rsidRPr="00F2332A">
        <w:rPr>
          <w:rFonts w:ascii="Times New Roman" w:hAnsi="Times New Roman" w:cs="Times New Roman"/>
          <w:sz w:val="24"/>
          <w:szCs w:val="24"/>
        </w:rPr>
        <w:t>5.2.13. Planul de securitate și sănătate trebuie să fie păstrat de către managerul de proiect timp de 5 ani de la data recepției finale a lucrării.</w:t>
      </w:r>
    </w:p>
    <w:p w14:paraId="6093F645" w14:textId="77777777" w:rsidR="00F2332A" w:rsidRDefault="00F2332A" w:rsidP="00F2332A">
      <w:pPr>
        <w:spacing w:after="0"/>
        <w:jc w:val="both"/>
        <w:rPr>
          <w:rFonts w:ascii="Times New Roman" w:hAnsi="Times New Roman" w:cs="Times New Roman"/>
          <w:sz w:val="24"/>
          <w:szCs w:val="24"/>
        </w:rPr>
      </w:pPr>
    </w:p>
    <w:p w14:paraId="6122305C"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 xml:space="preserve">5.3. Coordonarea măsurilor de sănătate și securitate specifice fiecărui antreprenor 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 5.3.2. Planul propriu de securitate și sănătate cuprinde ansamblul de măsuri de securitate și sănătate specifice fiecărui antreprenor sau subantreprenor. 5.3.3. Planul propriu de securitate și sănătate </w:t>
      </w:r>
      <w:r w:rsidRPr="00F2332A">
        <w:rPr>
          <w:rFonts w:ascii="Times New Roman" w:hAnsi="Times New Roman" w:cs="Times New Roman"/>
          <w:sz w:val="24"/>
          <w:szCs w:val="24"/>
        </w:rPr>
        <w:lastRenderedPageBreak/>
        <w:t>trebuie să fie armonizat cu planul de securitate și sănătate al șantierului. 5.3.4. Planul propriu de securitate și sănătate trebuie să conțină cel puțin următoarele: a) numele și adresa antreprenorului/subantreprenorului; b) numărul lucrătorilor pe șantier; c) numele persoanei desemnate să conducă executarea lucrărilor, dacă este cazul; d) durata lucrărilor, indicând data începerii acestora; e) analiza proceselor tehnologice de execuție care pot afecta sănătatea și securitatea lucrătorilor și a celorlalți participanți la procesul de muncă pe șantier; f) evaluarea riscurilor previzibile legate de modul de lucru, de materialele utilizate, de echipamentele de muncă folosite, de utilizarea substanțelor sau preparatelor periculoase, de deplasarea personalului, de organizarea șantierului; g) măsuri pentru asigurarea sănătății și securității lucrătorilor, specifice lucrărilor pe care antreprenorul/subantreprenorul le executa pe șantier, inclusiv măsuri de protecție colectivă și măsuri de protecție individuală. 5.3.5. Planul propriu de securitate și sănătate trebuie să fie actualizat de către antreprenor/subantreprenor, ori de căte ori este cazul. 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0393B1C3" w14:textId="77A62C5C"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5.4. Registrul de coordonare 5.4.1. Registrul de coordonare cuprinde ansamblul de documente redactate de către coordonatorii în materie de securitate și sănătate, informații privind evenimentele care au loc pe șantier, constatările efectuate și deciziile luate. 5.4.2. Coordonatorii în materie de securitate și sănătate trebuie să consemneze în registrul de coordonare: a) numele și adresele antreprenorilor, subantreprenorilor și data intervenției fiecăruia pe șantier; b) lista cu efectivul lucrătorilor pe șantier și durata prevăzută pentru efectuarea lucrărilor; c) evenimentele importante care trebuie luate în considerare la realizarea proiectului, respectiv a lucrărilor, constatările și deciziile adoptate;</w:t>
      </w:r>
    </w:p>
    <w:p w14:paraId="10AB305A"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 observațiile, informațiile și propunerile privind securitatea și sănătatea în muncă aduse la cunoștința Autorității Contractante, managerului de proiect/coordonatorului de proiect sau celor care intervin pe șantier și eventualele răspunsuri ale acestora; e) observațiile și propunerile antreprenorilor și subantreprenorilor privind securitatea și sănătatea în muncă; f) abaterile de la prevederile planului de securitate și sănătate; g) rapoartele vizitelor de control pe șantier și ale întrunirilor, dispozițiile care trebuie transmise; h) incidente și accidente care au avut loc. 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 5.4.4. Coordonatorii în materie de securitate și sănătate trebuie să prezinte registrul de coordonare, la cerere, managerului de proiect, inspectorilor de muncă și inspectorilor sanitari. 5.4.5. Registrul de coordonare trebuie păstrat de către coordonatorul în materie de securitate și sănătate timp de 5 ani de la data recepției finale a lucrării.</w:t>
      </w:r>
    </w:p>
    <w:p w14:paraId="126AAC63"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5.5. Dosarul de intervenții ulterioare 5..5.1. Dosarul de intervenții ulterioare trebuie să cuprindă: a) documentația de intervenții ulterioare, cum ar fi planuri și note tehnice; b) prevederi și informații utile pentru efectuarea intervențiilor ulterioare în condiții de securitate și sănătate. 5.5.2. Dosarul de intervenții ulterioare se întocmește încă din faza de proiectare a lucrării de către coordonatorul în materie de securitate și sănătate pe durata elaborării proiectului lucrării sau de către proiectant, după caz. 5.5.3. Dosarul de intervenții ulterioare trebuie să fie transmis coordonatorului în materie de securitate și sănătate pe durata realizării lucrării, pe bază de proces-verbal care se atașează la dosar. 5.5.4. După recepția finala a lucrării dosarul de intervenții ulterioare trebuie transmis Autorității Contractante pe baza unui proces-verbal care se atașează la dosar. 5.5.5. În cazul unei intervenții ulterioare, Autoritatea Contractantă trebuie să pună la dispoziție coordonatorului în materie de securitate și sănătate desemnat pe durata intervențiilor ulterioare un exemplar al dosarului de intervenții ulterioare. 5.5.6. Coordonatorul în materie de securitate și sănătate desemnat pe perioada intervențiilor ulterioare trebuie să completeze dosarul de intervenții ulterioare și să efectueze eventuale modificări cerute de noile lucrări.</w:t>
      </w:r>
    </w:p>
    <w:p w14:paraId="5F93B4ED" w14:textId="21641494"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5.6. Declarația prealabilă 5.6.1. Autoritatea Contractantă prin Coordonatorul de securitate și sănătate în muncă trebuie să întocmească o declarație prealabilă în următoarele situații: a) durata lucrărilor este apreciată a fi mai mare de 30 de zile lucrătoare și pe șantier lucrează simultan mai mult de 20 de lucrători; b) volumul de mână de lucru estimat este mai mare de 500 de oameni-zi.</w:t>
      </w:r>
    </w:p>
    <w:p w14:paraId="2CB5D674"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5.6.2. Declarația va fi întocmită de Coordonatorul de securitate și sănătate în muncă și va fi comunicată Inspectoratului Teritorial de Muncă București, cu cel puțin 30 de zile înainte de începerea acestora. 5.6.3. Textul declarației prealabile va fi afișat pe șantier, în loc vizibil, înainte de începerea lucrărilor de către Coordonatorul de securitate și sănătate în muncă. 5.6.4. Textul declarației prealabile va fi actualizat ori de cate ori au loc schimbări, de către Coordonatorul de securitate și sănătate în muncă.</w:t>
      </w:r>
    </w:p>
    <w:p w14:paraId="56F0E021"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5.7. Procesul verbal de inspecție</w:t>
      </w:r>
    </w:p>
    <w:p w14:paraId="71D33078" w14:textId="77777777"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5.7.1. Efectuarea vizitelor periodice în șantier vor fi urmate de întocmirea Procesului verbal de inspecție; 5.7.2. În Procesul verbal de inspecție vor fi consemnate toate aspectele de SSM identificate, se vor insera obligatoriu poze, care atestă stadiul lucrărilor și aspectele negative sau pozitive ale activității; 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5.7.4. Numărul de vizite în șantier va fi stabilit de comun acord cu Autoritatea Contractantă (AMCCRS) 5.7.5. Efectuarea inspecției în șantier nu va fi anunțată antreprenorului sau subantreprenorilor 5.7.6. Inspecția se va face în prezența reprezentanților antreprenorului și subantreprenorilor (dacă este cazul) 5.7.7. În cadrul inspecțiilor se vor verifica prin sondaj documentele SSM ale antreprenorului și subantreprenorilor.</w:t>
      </w:r>
    </w:p>
    <w:p w14:paraId="0918D85F" w14:textId="77777777" w:rsidR="00F2332A" w:rsidRPr="00F2332A" w:rsidRDefault="00F2332A" w:rsidP="00F2332A">
      <w:pPr>
        <w:spacing w:after="0"/>
        <w:jc w:val="both"/>
        <w:rPr>
          <w:rFonts w:ascii="Times New Roman" w:hAnsi="Times New Roman" w:cs="Times New Roman"/>
          <w:sz w:val="24"/>
          <w:szCs w:val="24"/>
        </w:rPr>
      </w:pPr>
    </w:p>
    <w:p w14:paraId="4DF76DAB" w14:textId="77777777"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6 ATRIBUȚIILE ȘI RESPONSABILITĂȚILE PĂRȚILOR</w:t>
      </w:r>
    </w:p>
    <w:p w14:paraId="28371F8D"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6.1. Atribuțiile și responsabilitățile Contractantului</w:t>
      </w:r>
    </w:p>
    <w:p w14:paraId="65C2234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63D18BA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 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3F3FF403"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b) elaborează sau solicită să se elaboreze, sub responsabilitatea sa, în termen de maxim 10 zile lucrătoare după emiterea de către Autoritate Contractantă a ordinului de începere a serviciilor, Planul general de</w:t>
      </w:r>
      <w:r>
        <w:rPr>
          <w:rFonts w:ascii="Times New Roman" w:hAnsi="Times New Roman" w:cs="Times New Roman"/>
          <w:sz w:val="24"/>
          <w:szCs w:val="24"/>
        </w:rPr>
        <w:t xml:space="preserve"> </w:t>
      </w:r>
      <w:r w:rsidRPr="00F2332A">
        <w:rPr>
          <w:rFonts w:ascii="Times New Roman" w:hAnsi="Times New Roman" w:cs="Times New Roman"/>
          <w:sz w:val="24"/>
          <w:szCs w:val="24"/>
        </w:rPr>
        <w:t>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1380F92D"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 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55E3DDE8"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 adaptează și actualizează Planul de securitate și sănătate la fiecare modificare adusă proiectului, astfel încât documentul să reflecte permanent realitatea tehnică și organizatorică a lucrării;</w:t>
      </w:r>
    </w:p>
    <w:p w14:paraId="21C4EDB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e) transmite elementele planului de securitate și sănătate tuturor celor cu responsabilității în domeniu;</w:t>
      </w:r>
    </w:p>
    <w:p w14:paraId="1AE0568E"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f) transmite toate documentele SSM către părțile implicate pentru a asigura informarea corectă și completă a Autorității Contractante, proiectanților, executanților și viitorului coordonator din faza de execuție;</w:t>
      </w:r>
    </w:p>
    <w:p w14:paraId="2B654D98"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g) deschide și completează Registrul de coordonare care consemnează măsurile, deciziile și evenimentele relevante privind securitatea și sănătatea în muncă în această etapă;</w:t>
      </w:r>
    </w:p>
    <w:p w14:paraId="685E890C"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h) 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0DBC807B"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i) participă la întrunirile cu Autoritatea Contractantă și/sau de managerul de proiect/coordonatorul de proiect pentru a prezenta propuneri și soluții care îmbunătățesc siguranța lucrătorilor;</w:t>
      </w:r>
    </w:p>
    <w:p w14:paraId="1399B079"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j) stabilește, în colaborare cu Autoritatea Contractantă și/sau managerul de proiect/coordonatorul de proiect, măsurile generale de securitate și sănătate care vor fi obligatoriu aplicabile șantierului;</w:t>
      </w:r>
    </w:p>
    <w:p w14:paraId="0A13D7DE"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k) armonizează planurile proprii de securitate și sănătate ale antreprenorului și subantreprenorilor cu Planul general de securitate și sănătate al șantierului, prevenind neconcordanțele și conflictele între cerințele de securitate;</w:t>
      </w:r>
    </w:p>
    <w:p w14:paraId="364D252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l) coordonează activitatea proiectanților astfel încât soluțiile tehnice propuse să integreze încă din proiectare măsurile de prevenire a riscurilor;</w:t>
      </w:r>
    </w:p>
    <w:p w14:paraId="48984521"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m) ține seama de toate eventualele interferențe ale activităților de pe șantier, identificând din timp riscurile generate de lucrări simultane și propunând soluții pentru eliminarea acestora.</w:t>
      </w:r>
    </w:p>
    <w:p w14:paraId="14A0E0A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7AD71C1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 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74646233"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b) coordonează punerea în aplicare a măsurilor necesare pentru a se asigura că angajatorii (antreprenorul și subantreprenorii) și, dacă este cazul, lucrătorii independenți respectă, într-un mod coerent și responsabil,</w:t>
      </w:r>
      <w:r>
        <w:rPr>
          <w:rFonts w:ascii="Times New Roman" w:hAnsi="Times New Roman" w:cs="Times New Roman"/>
          <w:sz w:val="24"/>
          <w:szCs w:val="24"/>
        </w:rPr>
        <w:t xml:space="preserve"> </w:t>
      </w:r>
      <w:r w:rsidRPr="00F2332A">
        <w:rPr>
          <w:rFonts w:ascii="Times New Roman" w:hAnsi="Times New Roman" w:cs="Times New Roman"/>
          <w:sz w:val="24"/>
          <w:szCs w:val="24"/>
        </w:rPr>
        <w:t>prevederile legale de SSM și aplică Planul de securitate și sănătate, asigurând aplicarea unitară a măsurilor stabilite;</w:t>
      </w:r>
    </w:p>
    <w:p w14:paraId="4A18398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 elaborează, adaptează și actualizează Planul de securitate și sănătate și Dosarul de intervenții ulterioare, în funcție de evoluția lucrărilor și de eventualele modificări intervenite, adaptându-le permanent la stadiul real al lucrărilor;</w:t>
      </w:r>
    </w:p>
    <w:p w14:paraId="1E6506AE"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 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24BE11FC"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e) coordonează aplicarea corectă a instrucțiunilor de lucru și a instrucțiunilor de securitate și sănătate în muncă, verificând modul de respectare și corectând eventualele abateri;</w:t>
      </w:r>
    </w:p>
    <w:p w14:paraId="2AC4C30B"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f) controlează accesul pe șantier permițând intrarea doar persoanelor autorizate și instruite și ia măsurile necesare pentru ca numai persoanele abilitate să aibă acces pe șantier;</w:t>
      </w:r>
    </w:p>
    <w:p w14:paraId="597B564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g) stabilește, în colaborare cu managerul de proiect/coordonatorul de proiect și antreprenorul, măsurile generale aplicabile șantierului inclusiv utilizarea echipamentelor de protecție individuale și colective și a instalațiilor de ridicat;</w:t>
      </w:r>
    </w:p>
    <w:p w14:paraId="6BAB0251"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h) ține seama de toate interferentele activităților din perimetrul șantierului sau din vecinătatea acestuia, le analizează și le gestionează pentru a preveni riscurile externe;</w:t>
      </w:r>
    </w:p>
    <w:p w14:paraId="1A84D3AA"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i) 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74B8EC82"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j) efectuează vizite comune pe șantier cu fiecare antreprenor sau subantreprenor, înainte ca aceștia să elaboreze planurile proprii de securitate și sănătate, pentru a identifica împreună riscurile existente;</w:t>
      </w:r>
    </w:p>
    <w:p w14:paraId="75562990"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k) la debutul lucrărilor pe șantier, coordonatorul în materie de securitate și sănătate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058580B6"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l) avizează planurile proprii de securitate și sănătate elaborate de antreprenori/subantreprenori și modificările acestora, garantând corelarea lor cu Planul general de securitate și sănătate al șantierului;</w:t>
      </w:r>
    </w:p>
    <w:p w14:paraId="6DA78248"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m) efectuează vizite periodice pe șantier și întocmește procese verbale de inspecție care cuprind obligatoriu aspectele constatate;</w:t>
      </w:r>
    </w:p>
    <w:p w14:paraId="4E3DFEE3"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n) transmite procesele verbale de inspecție atât Autorității Contractante cât și antreprenorilor și subantreprenorilor;</w:t>
      </w:r>
    </w:p>
    <w:p w14:paraId="3B6838A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o) pune la dispoziția Autorității Contractante planul de securitate și sănătate, registrul de coordonare, dosarul de intervenții ulterioare, declarațiile prealabile și procesele verbale de inspecție.</w:t>
      </w:r>
    </w:p>
    <w:p w14:paraId="2D3FCD83" w14:textId="285372D5"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 informează Autoritatea Contractantă, în scris, asupra deficiențelor constatate în timpul controalelor efectuate la șantier și propune măsuri de prevenire și protecție, prin intermediul rapoartelor de verificare.</w:t>
      </w:r>
    </w:p>
    <w:p w14:paraId="5733A766"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Alte atribuții și responsabilități ale contractantului:</w:t>
      </w:r>
    </w:p>
    <w:p w14:paraId="54BF96B0" w14:textId="0BDB593A"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w:t>
      </w:r>
      <w:r>
        <w:rPr>
          <w:rFonts w:ascii="Times New Roman" w:hAnsi="Times New Roman" w:cs="Times New Roman"/>
          <w:sz w:val="24"/>
          <w:szCs w:val="24"/>
        </w:rPr>
        <w:t xml:space="preserve"> </w:t>
      </w:r>
      <w:r w:rsidRPr="00F2332A">
        <w:rPr>
          <w:rFonts w:ascii="Times New Roman" w:hAnsi="Times New Roman" w:cs="Times New Roman"/>
          <w:sz w:val="24"/>
          <w:szCs w:val="24"/>
        </w:rPr>
        <w:t>reprezintă Autoritatea Contractantă în fața autorităților de control privind activitatea în fazele de proiectare și execuție a lucrărilor;</w:t>
      </w:r>
    </w:p>
    <w:p w14:paraId="350A70ED" w14:textId="441D7382"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b)</w:t>
      </w:r>
      <w:r>
        <w:rPr>
          <w:rFonts w:ascii="Times New Roman" w:hAnsi="Times New Roman" w:cs="Times New Roman"/>
          <w:sz w:val="24"/>
          <w:szCs w:val="24"/>
        </w:rPr>
        <w:t xml:space="preserve"> </w:t>
      </w:r>
      <w:r w:rsidRPr="00F2332A">
        <w:rPr>
          <w:rFonts w:ascii="Times New Roman" w:hAnsi="Times New Roman" w:cs="Times New Roman"/>
          <w:sz w:val="24"/>
          <w:szCs w:val="24"/>
        </w:rPr>
        <w:t>utilizează toate informațiile și documentațiile puse la dispoziție doar în scopul solicitat și cu păstrarea confidențialității;</w:t>
      </w:r>
    </w:p>
    <w:p w14:paraId="11FCD2AD" w14:textId="47FF8F05"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w:t>
      </w:r>
      <w:r>
        <w:rPr>
          <w:rFonts w:ascii="Times New Roman" w:hAnsi="Times New Roman" w:cs="Times New Roman"/>
          <w:sz w:val="24"/>
          <w:szCs w:val="24"/>
        </w:rPr>
        <w:t xml:space="preserve"> </w:t>
      </w:r>
      <w:r w:rsidRPr="00F2332A">
        <w:rPr>
          <w:rFonts w:ascii="Times New Roman" w:hAnsi="Times New Roman" w:cs="Times New Roman"/>
          <w:sz w:val="24"/>
          <w:szCs w:val="24"/>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282746EE" w14:textId="5AAA87D2"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w:t>
      </w:r>
      <w:r>
        <w:rPr>
          <w:rFonts w:ascii="Times New Roman" w:hAnsi="Times New Roman" w:cs="Times New Roman"/>
          <w:sz w:val="24"/>
          <w:szCs w:val="24"/>
        </w:rPr>
        <w:t xml:space="preserve"> </w:t>
      </w:r>
      <w:r w:rsidRPr="00F2332A">
        <w:rPr>
          <w:rFonts w:ascii="Times New Roman" w:hAnsi="Times New Roman" w:cs="Times New Roman"/>
          <w:sz w:val="24"/>
          <w:szCs w:val="24"/>
        </w:rPr>
        <w:t>se asigură că personalul utilizat în îndeplinirea contractului va avea calificarea, competenta si experiența corespunzătoare pentru domeniul de activitate - coordonator în materie de securitate și sănătate. Va prezenta atestate/diplome pentru demonstrarea calificărilor necesare conform legislației în vigoare în domeniul specific, valabile la data semnării contractului, precum și pe toată durata prestării serviciilor;</w:t>
      </w:r>
    </w:p>
    <w:p w14:paraId="6C56225A" w14:textId="5EA6F87C"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e)</w:t>
      </w:r>
      <w:r>
        <w:rPr>
          <w:rFonts w:ascii="Times New Roman" w:hAnsi="Times New Roman" w:cs="Times New Roman"/>
          <w:sz w:val="24"/>
          <w:szCs w:val="24"/>
        </w:rPr>
        <w:t xml:space="preserve"> </w:t>
      </w:r>
      <w:r w:rsidRPr="00F2332A">
        <w:rPr>
          <w:rFonts w:ascii="Times New Roman" w:hAnsi="Times New Roman" w:cs="Times New Roman"/>
          <w:sz w:val="24"/>
          <w:szCs w:val="24"/>
        </w:rPr>
        <w:t>face dovada că, în conformitate cu prevederile Ordinului nr. 242/2007 pentru aprobarea Regulamentului privind formarea specifică de coordonator în materie de securitate și sănătate pe durata elaborării proiectului și/sau a realizării lucrării pentru șantiere temporare ori mobile,:</w:t>
      </w:r>
    </w:p>
    <w:p w14:paraId="65FF922A" w14:textId="3F71B4E0"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are angajat sau are orice alta forma de colaborare cu cel puțin o persoană cu formare specifică de coordonator SSM pentru șantiere temporare sau mobile conform. art. 17 din Ordinul 242/2007, respectiv „Coordonatorii care au absolvit cursuri de formare pentru nivelul superior pot desfășura activitatea pentru care au fost pregătiți la elaborarea oricăror proiecte și/sau pe șantierele aferente acestora”</w:t>
      </w:r>
    </w:p>
    <w:p w14:paraId="7C1336F3" w14:textId="6ECA2DF5"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320AB32A" w14:textId="5BAC6092"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w:t>
      </w:r>
      <w:r>
        <w:rPr>
          <w:rFonts w:ascii="Times New Roman" w:hAnsi="Times New Roman" w:cs="Times New Roman"/>
          <w:sz w:val="24"/>
          <w:szCs w:val="24"/>
        </w:rPr>
        <w:t xml:space="preserve"> </w:t>
      </w:r>
      <w:r w:rsidRPr="00F2332A">
        <w:rPr>
          <w:rFonts w:ascii="Times New Roman" w:hAnsi="Times New Roman" w:cs="Times New Roman"/>
          <w:sz w:val="24"/>
          <w:szCs w:val="24"/>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w:t>
      </w:r>
      <w:r>
        <w:rPr>
          <w:rFonts w:ascii="Times New Roman" w:hAnsi="Times New Roman" w:cs="Times New Roman"/>
          <w:sz w:val="24"/>
          <w:szCs w:val="24"/>
        </w:rPr>
        <w:t xml:space="preserve"> </w:t>
      </w:r>
      <w:r w:rsidRPr="00F2332A">
        <w:rPr>
          <w:rFonts w:ascii="Times New Roman" w:hAnsi="Times New Roman" w:cs="Times New Roman"/>
          <w:sz w:val="24"/>
          <w:szCs w:val="24"/>
        </w:rPr>
        <w:t>55 lit. b)/art.59 lit. b) din H.G. nr. 300/2006 (pentru persoane fizice) în copie legalizată .</w:t>
      </w:r>
    </w:p>
    <w:p w14:paraId="0372CAE4" w14:textId="3AFE69D8"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f)</w:t>
      </w:r>
      <w:r>
        <w:rPr>
          <w:rFonts w:ascii="Times New Roman" w:hAnsi="Times New Roman" w:cs="Times New Roman"/>
          <w:sz w:val="24"/>
          <w:szCs w:val="24"/>
        </w:rPr>
        <w:t xml:space="preserve"> </w:t>
      </w:r>
      <w:r w:rsidRPr="00F2332A">
        <w:rPr>
          <w:rFonts w:ascii="Times New Roman" w:hAnsi="Times New Roman" w:cs="Times New Roman"/>
          <w:sz w:val="24"/>
          <w:szCs w:val="24"/>
        </w:rPr>
        <w:t>dovedește experiența profesională specifică de coordonator în materie de securitate și sănătate pe șantierele temporare sau mobile pe durata realizării lucrării, realizată în ultimii 3 ani;</w:t>
      </w:r>
    </w:p>
    <w:p w14:paraId="1A6FA0D9" w14:textId="2D2410FC"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g)</w:t>
      </w:r>
      <w:r>
        <w:rPr>
          <w:rFonts w:ascii="Times New Roman" w:hAnsi="Times New Roman" w:cs="Times New Roman"/>
          <w:sz w:val="24"/>
          <w:szCs w:val="24"/>
        </w:rPr>
        <w:t xml:space="preserve"> </w:t>
      </w:r>
      <w:r w:rsidRPr="00F2332A">
        <w:rPr>
          <w:rFonts w:ascii="Times New Roman" w:hAnsi="Times New Roman" w:cs="Times New Roman"/>
          <w:sz w:val="24"/>
          <w:szCs w:val="24"/>
        </w:rPr>
        <w:t>asigură unui mediu de lucru care respectă legislația în materie de securitate și sănătate în muncă.</w:t>
      </w:r>
    </w:p>
    <w:p w14:paraId="3BBA3EF3" w14:textId="7FCCCB4C"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h)</w:t>
      </w:r>
      <w:r>
        <w:rPr>
          <w:rFonts w:ascii="Times New Roman" w:hAnsi="Times New Roman" w:cs="Times New Roman"/>
          <w:sz w:val="24"/>
          <w:szCs w:val="24"/>
        </w:rPr>
        <w:t xml:space="preserve"> </w:t>
      </w:r>
      <w:r w:rsidRPr="00F2332A">
        <w:rPr>
          <w:rFonts w:ascii="Times New Roman" w:hAnsi="Times New Roman" w:cs="Times New Roman"/>
          <w:sz w:val="24"/>
          <w:szCs w:val="24"/>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71F31F5F" w14:textId="1092553E"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i)</w:t>
      </w:r>
      <w:r>
        <w:rPr>
          <w:rFonts w:ascii="Times New Roman" w:hAnsi="Times New Roman" w:cs="Times New Roman"/>
          <w:sz w:val="24"/>
          <w:szCs w:val="24"/>
        </w:rPr>
        <w:t xml:space="preserve"> </w:t>
      </w:r>
      <w:r w:rsidRPr="00F2332A">
        <w:rPr>
          <w:rFonts w:ascii="Times New Roman" w:hAnsi="Times New Roman" w:cs="Times New Roman"/>
          <w:sz w:val="24"/>
          <w:szCs w:val="24"/>
        </w:rPr>
        <w:t>pe parcursul derulării contractului, contractantul nu are dreptul de a înlocui personalul nominalizat la semnarea contractului (membrii echipei), fără acceptul prealabil, în scris, al Autorității Contractante;</w:t>
      </w:r>
    </w:p>
    <w:p w14:paraId="2BC24BD2" w14:textId="2EFEB6AB"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j)</w:t>
      </w:r>
      <w:r>
        <w:rPr>
          <w:rFonts w:ascii="Times New Roman" w:hAnsi="Times New Roman" w:cs="Times New Roman"/>
          <w:sz w:val="24"/>
          <w:szCs w:val="24"/>
        </w:rPr>
        <w:t xml:space="preserve"> </w:t>
      </w:r>
      <w:r w:rsidRPr="00F2332A">
        <w:rPr>
          <w:rFonts w:ascii="Times New Roman" w:hAnsi="Times New Roman" w:cs="Times New Roman"/>
          <w:sz w:val="24"/>
          <w:szCs w:val="24"/>
        </w:rPr>
        <w:t>comunicarea va fi făcută numai în scris sau în sistem electronic.</w:t>
      </w:r>
    </w:p>
    <w:p w14:paraId="5A37A9B5" w14:textId="153A6B1F"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k)înștiințează în scris Autoritatea Contractantă, antreprenorul, și toți factorii implicați, în situațiile în care se dispune oprirea lucrărilor pe motiv de nerespectare a reglementărilor legislative în domeniul sănătății și securității în muncă,</w:t>
      </w:r>
    </w:p>
    <w:p w14:paraId="6B150A87" w14:textId="7D2C3DF4"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l)trebuie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2141D00F" w14:textId="77777777"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6.2. Atribuțiile și responsabilitățile Autorității Contractante</w:t>
      </w:r>
    </w:p>
    <w:p w14:paraId="74D7A264"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Autoritatea contractantă are următoarele responsabilități și obligații:</w:t>
      </w:r>
    </w:p>
    <w:p w14:paraId="0F7DD975"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6.2.1-.să asigure Prestatorului accesul pe amplasamentul din Str.Dionisie Lupu nr.55,sector 1,București.</w:t>
      </w:r>
    </w:p>
    <w:p w14:paraId="6A0C0C2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6.2.2.- să pună la dispoziția coordonatorului în materie de securitate și sănătate în muncă următoarele documente :</w:t>
      </w:r>
    </w:p>
    <w:p w14:paraId="0281B7F3" w14:textId="2551B49A"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a)un exemplar din contractul de lucrări încheiat cu proiectantul/constructorul(copie) împreuna cu oferta acestora și clarificările din caadrul procedurii de achizitie publică de lucrări;</w:t>
      </w:r>
    </w:p>
    <w:p w14:paraId="457A9B9A"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b) 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cumentația tehnico-economică;</w:t>
      </w:r>
    </w:p>
    <w:p w14:paraId="0BB030E0"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 să ia toate măsurile pentru ducerea la îndeplinire a obligațiilor ce îi revin conform Legii nr. 10/1995 privind calitatea în construcții, republicată, cu modificările și completările ulterioare;</w:t>
      </w:r>
    </w:p>
    <w:p w14:paraId="014FC843"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 să comunice Coordonatorului în materie de securitate și sănătate în muncă persoana/echipa responsabilă cu interacțiunea și suportul acordat în derularea contractului;</w:t>
      </w:r>
    </w:p>
    <w:p w14:paraId="6CC25F5F" w14:textId="77777777"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e) să recepționeze serviciile prestate de coordonatorul în materie de securitate și sănătate în muncă și să plătească prețul convenit.</w:t>
      </w:r>
    </w:p>
    <w:p w14:paraId="321DDAFE" w14:textId="77777777" w:rsidR="00F2332A" w:rsidRPr="00F2332A" w:rsidRDefault="00F2332A" w:rsidP="00F2332A">
      <w:pPr>
        <w:spacing w:after="0"/>
        <w:jc w:val="both"/>
        <w:rPr>
          <w:rFonts w:ascii="Times New Roman" w:hAnsi="Times New Roman" w:cs="Times New Roman"/>
          <w:sz w:val="24"/>
          <w:szCs w:val="24"/>
        </w:rPr>
      </w:pPr>
    </w:p>
    <w:p w14:paraId="77D19FB8" w14:textId="77777777"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RESURSELE NECESARE PENTRU REALIZAREA ACTIVITĂȚILOR</w:t>
      </w:r>
    </w:p>
    <w:p w14:paraId="3FE943EA" w14:textId="77777777"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7.1 Personalul Contractantului</w:t>
      </w:r>
    </w:p>
    <w:p w14:paraId="72DF3B66"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6ADE45A4" w14:textId="78F6BE9F"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Pentru realizarea activităților în cadrul contractului ce urmează a fi încheiat, Autoritatea Contractantă nu impune un număr de personal.</w:t>
      </w:r>
    </w:p>
    <w:p w14:paraId="3EADABEF"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7.2. Profilul experților/specialiștilor</w:t>
      </w:r>
    </w:p>
    <w:p w14:paraId="27A9BB94"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În conformitate cu prevederile Ordinului nr. 242/2007 pentru aprobarea Regulamentului privind formarea specifică de coordonator în materie de securitate și sănătate pe durata elaborării proiectului și/sau a realizării lucrării pentru șantiere temporare ori mobile, Autoritatea Contractantă solicită prezentarea următoarelor documente suport relevante:</w:t>
      </w:r>
    </w:p>
    <w:p w14:paraId="2026A1E8" w14:textId="1EF0F8CB"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a)dovada că are angajat sau are orice alta forma de colaborare cu cel puțin o persoana cu formare specifică de coordonator SSM pentru șantiere temporare sau mobile conform. art. 17 din Ordinul 242/2007, respectiv „Coordonatorii care au absolvit cursuri de formare pentru nivelul superior</w:t>
      </w:r>
    </w:p>
    <w:p w14:paraId="051E15CE"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lastRenderedPageBreak/>
        <w:t>pot desfășura activitatea pentru care au fost pregătiți la elaborarea oricăror proiecte și/sau pe șantierele aferente acestora”;</w:t>
      </w:r>
    </w:p>
    <w:p w14:paraId="56175CFA" w14:textId="1D8553D9"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b)coordonatorul în materie de securitate și sănătate are competența necesară exercitării funcției dovedită prin atestat obținut pe baza experienței profesionale în construcții sau în conducerea șantierului de minimum 5 ani;</w:t>
      </w:r>
    </w:p>
    <w:p w14:paraId="6F9BF08C" w14:textId="1EEE65FB"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c)certificat de absolvire a cursului, studii superioare, de coordonator în materie de securitate și sănătate în muncă, cod 226303, în conformitate cu art. 4 lit. i) și j) din H.G. nr. 300/2006;</w:t>
      </w:r>
    </w:p>
    <w:p w14:paraId="50BF33C9" w14:textId="3ACAFFDD"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d)certificat de participare la cursuri de actualizare, potrivit prevederilor art.55 lit. b)/art.59 lit. b) din H.G. nr. 300/2006 (pentru persoane fizice);</w:t>
      </w:r>
    </w:p>
    <w:p w14:paraId="78F22EFA" w14:textId="18C6852C"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e)dovadă experiență profesională specifică de coordonator în materie de securitate și sănătate pe șantierele temporare sau mobile pe durata realizării lucrării, realizată în ultimii 3 ani (adeverință, extras REVISAL);</w:t>
      </w:r>
    </w:p>
    <w:p w14:paraId="0AA5597C" w14:textId="12EFB231"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f)CV datat și semnat de titular, actualizat la data depunerii ofertei, cu precizarea perioadelor și a activităților desfășurate de specialistul propus similare celor care fac obiectul contractului;</w:t>
      </w:r>
    </w:p>
    <w:p w14:paraId="6F9370E7" w14:textId="1093C70A"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g)Certificate/atestate pentru calificări profesionale/autorizații/legitimații aflate în termen de valabilitate</w:t>
      </w:r>
    </w:p>
    <w:p w14:paraId="065F326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w:t>
      </w:r>
    </w:p>
    <w:p w14:paraId="0D1D3CDD"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35B49A8A"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w:t>
      </w:r>
    </w:p>
    <w:p w14:paraId="14245C6B" w14:textId="6C997912" w:rsid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37CF8CC" w14:textId="77777777" w:rsidR="00F2332A" w:rsidRDefault="00F2332A" w:rsidP="00F2332A">
      <w:pPr>
        <w:spacing w:after="0"/>
        <w:jc w:val="both"/>
        <w:rPr>
          <w:rFonts w:ascii="Times New Roman" w:hAnsi="Times New Roman" w:cs="Times New Roman"/>
          <w:sz w:val="24"/>
          <w:szCs w:val="24"/>
        </w:rPr>
      </w:pPr>
    </w:p>
    <w:p w14:paraId="7A44FB07" w14:textId="77777777" w:rsidR="00F2332A" w:rsidRPr="00F2332A" w:rsidRDefault="00F2332A" w:rsidP="00F2332A">
      <w:pPr>
        <w:spacing w:after="0"/>
        <w:jc w:val="both"/>
        <w:rPr>
          <w:rFonts w:ascii="Times New Roman" w:hAnsi="Times New Roman" w:cs="Times New Roman"/>
          <w:b/>
          <w:bCs/>
          <w:sz w:val="24"/>
          <w:szCs w:val="24"/>
        </w:rPr>
      </w:pPr>
      <w:r w:rsidRPr="00F2332A">
        <w:rPr>
          <w:rFonts w:ascii="Times New Roman" w:hAnsi="Times New Roman" w:cs="Times New Roman"/>
          <w:b/>
          <w:bCs/>
          <w:sz w:val="24"/>
          <w:szCs w:val="24"/>
        </w:rPr>
        <w:t>8. DURATA CONTRACTULUI DE SERVICII</w:t>
      </w:r>
    </w:p>
    <w:p w14:paraId="435F2977"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34C67FB1" w14:textId="77777777"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Durata contractului de prestări servicii va coincide cu durata realizării lucrărilor de execuţie, conform graficului de execuţie (respectiv 24 luni, cu posibilitatea de prelungire, în funcţie de eventualele modificări ale graficului de execuţie).</w:t>
      </w:r>
    </w:p>
    <w:p w14:paraId="20CC54B6" w14:textId="3E1D6B63" w:rsidR="00F2332A" w:rsidRPr="00F2332A" w:rsidRDefault="00F2332A" w:rsidP="00F2332A">
      <w:pPr>
        <w:spacing w:after="0"/>
        <w:jc w:val="both"/>
        <w:rPr>
          <w:rFonts w:ascii="Times New Roman" w:hAnsi="Times New Roman" w:cs="Times New Roman"/>
          <w:sz w:val="24"/>
          <w:szCs w:val="24"/>
        </w:rPr>
      </w:pPr>
      <w:r w:rsidRPr="00F2332A">
        <w:rPr>
          <w:rFonts w:ascii="Times New Roman" w:hAnsi="Times New Roman" w:cs="Times New Roman"/>
          <w:sz w:val="24"/>
          <w:szCs w:val="24"/>
        </w:rPr>
        <w:t>Autoritatea Contractantă va întocmi Ordin de începere pentru prestarea serviciilor.</w:t>
      </w:r>
    </w:p>
    <w:p w14:paraId="52CFECCA" w14:textId="77777777" w:rsidR="00F2332A" w:rsidRPr="00F2332A" w:rsidRDefault="00F2332A" w:rsidP="00F2332A">
      <w:pPr>
        <w:spacing w:after="0"/>
        <w:ind w:firstLine="426"/>
        <w:jc w:val="both"/>
        <w:rPr>
          <w:rFonts w:ascii="Times New Roman" w:hAnsi="Times New Roman" w:cs="Times New Roman"/>
          <w:sz w:val="24"/>
          <w:szCs w:val="24"/>
        </w:rPr>
      </w:pPr>
    </w:p>
    <w:p w14:paraId="2390321F" w14:textId="77777777" w:rsidR="001E1A77" w:rsidRDefault="001E1A77" w:rsidP="00F2332A">
      <w:pPr>
        <w:spacing w:after="0"/>
        <w:ind w:firstLine="426"/>
        <w:jc w:val="both"/>
        <w:rPr>
          <w:rFonts w:ascii="Times New Roman" w:hAnsi="Times New Roman" w:cs="Times New Roman"/>
          <w:sz w:val="24"/>
          <w:szCs w:val="24"/>
        </w:rPr>
      </w:pPr>
    </w:p>
    <w:p w14:paraId="33EC2FB8" w14:textId="77777777" w:rsidR="001E1A77" w:rsidRDefault="001E1A77" w:rsidP="00454E6A">
      <w:pPr>
        <w:spacing w:after="0"/>
        <w:jc w:val="right"/>
        <w:rPr>
          <w:rFonts w:ascii="Times New Roman" w:hAnsi="Times New Roman" w:cs="Times New Roman"/>
          <w:sz w:val="24"/>
          <w:szCs w:val="24"/>
        </w:rPr>
      </w:pPr>
    </w:p>
    <w:p w14:paraId="2C27B814" w14:textId="77777777" w:rsidR="001E1A77" w:rsidRDefault="001E1A77" w:rsidP="00454E6A">
      <w:pPr>
        <w:spacing w:after="0"/>
        <w:jc w:val="right"/>
        <w:rPr>
          <w:rFonts w:ascii="Times New Roman" w:hAnsi="Times New Roman" w:cs="Times New Roman"/>
          <w:sz w:val="24"/>
          <w:szCs w:val="24"/>
        </w:rPr>
      </w:pPr>
    </w:p>
    <w:p w14:paraId="0B30A29D" w14:textId="77777777" w:rsidR="001E1A77" w:rsidRDefault="001E1A77" w:rsidP="00454E6A">
      <w:pPr>
        <w:spacing w:after="0"/>
        <w:jc w:val="right"/>
        <w:rPr>
          <w:rFonts w:ascii="Times New Roman" w:hAnsi="Times New Roman" w:cs="Times New Roman"/>
          <w:sz w:val="24"/>
          <w:szCs w:val="24"/>
        </w:rPr>
      </w:pPr>
    </w:p>
    <w:p w14:paraId="6883895B" w14:textId="141C583C" w:rsidR="00857CE4" w:rsidRPr="00F2332A" w:rsidRDefault="00F2332A" w:rsidP="00F2332A">
      <w:pPr>
        <w:tabs>
          <w:tab w:val="left" w:pos="2907"/>
        </w:tabs>
        <w:spacing w:after="0"/>
        <w:rPr>
          <w:rFonts w:ascii="Times New Roman" w:hAnsi="Times New Roman" w:cs="Times New Roman"/>
          <w:sz w:val="24"/>
          <w:szCs w:val="24"/>
        </w:rPr>
      </w:pPr>
      <w:r>
        <w:rPr>
          <w:rFonts w:ascii="Times New Roman" w:hAnsi="Times New Roman" w:cs="Times New Roman"/>
          <w:sz w:val="24"/>
          <w:szCs w:val="24"/>
        </w:rPr>
        <w:tab/>
      </w:r>
    </w:p>
    <w:sectPr w:rsidR="00857CE4" w:rsidRPr="00F2332A" w:rsidSect="00432E46">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43AE3" w14:textId="77777777" w:rsidR="00BA525F" w:rsidRDefault="00BA525F" w:rsidP="009856DE">
      <w:pPr>
        <w:spacing w:after="0" w:line="240" w:lineRule="auto"/>
        <w:rPr>
          <w:rFonts w:cs="Times New Roman"/>
        </w:rPr>
      </w:pPr>
      <w:r>
        <w:rPr>
          <w:rFonts w:cs="Times New Roman"/>
        </w:rPr>
        <w:separator/>
      </w:r>
    </w:p>
  </w:endnote>
  <w:endnote w:type="continuationSeparator" w:id="0">
    <w:p w14:paraId="5193F33E" w14:textId="77777777" w:rsidR="00BA525F" w:rsidRDefault="00BA525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15" w:name="_Hlk84583050"/>
                          <w:bookmarkStart w:id="1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5"/>
                          <w:bookmarkEnd w:id="1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18" w:name="_Hlk84583050"/>
                    <w:bookmarkStart w:id="1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8"/>
                    <w:bookmarkEnd w:id="1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2EDC5" w14:textId="77777777" w:rsidR="00BA525F" w:rsidRDefault="00BA525F" w:rsidP="009856DE">
      <w:pPr>
        <w:spacing w:after="0" w:line="240" w:lineRule="auto"/>
        <w:rPr>
          <w:rFonts w:cs="Times New Roman"/>
        </w:rPr>
      </w:pPr>
      <w:r>
        <w:rPr>
          <w:rFonts w:cs="Times New Roman"/>
        </w:rPr>
        <w:separator/>
      </w:r>
    </w:p>
  </w:footnote>
  <w:footnote w:type="continuationSeparator" w:id="0">
    <w:p w14:paraId="36D7A64F" w14:textId="77777777" w:rsidR="00BA525F" w:rsidRDefault="00BA525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AA5D7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2"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9"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D3104EC"/>
    <w:multiLevelType w:val="hybridMultilevel"/>
    <w:tmpl w:val="BFAA64C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1631C00"/>
    <w:multiLevelType w:val="multilevel"/>
    <w:tmpl w:val="E4FC3B3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F562907"/>
    <w:multiLevelType w:val="multilevel"/>
    <w:tmpl w:val="FA4AA1AA"/>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1222D15"/>
    <w:multiLevelType w:val="hybridMultilevel"/>
    <w:tmpl w:val="7742AD5E"/>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A8058B"/>
    <w:multiLevelType w:val="hybridMultilevel"/>
    <w:tmpl w:val="5ABC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4" w15:restartNumberingAfterBreak="0">
    <w:nsid w:val="3C8A28AD"/>
    <w:multiLevelType w:val="multilevel"/>
    <w:tmpl w:val="1D6E74FC"/>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2A452F7"/>
    <w:multiLevelType w:val="multilevel"/>
    <w:tmpl w:val="7AA44FAC"/>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55A9D1C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1"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3"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EA01E09"/>
    <w:multiLevelType w:val="hybridMultilevel"/>
    <w:tmpl w:val="6EB6C56E"/>
    <w:lvl w:ilvl="0" w:tplc="28C0922E">
      <w:start w:val="22"/>
      <w:numFmt w:val="bullet"/>
      <w:lvlText w:val="-"/>
      <w:lvlJc w:val="left"/>
      <w:pPr>
        <w:ind w:left="2354" w:hanging="360"/>
      </w:pPr>
      <w:rPr>
        <w:rFonts w:ascii="Arial" w:eastAsia="Times New Roman" w:hAnsi="Arial" w:cs="Arial" w:hint="default"/>
      </w:rPr>
    </w:lvl>
    <w:lvl w:ilvl="1" w:tplc="B03A2084">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5"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44"/>
  </w:num>
  <w:num w:numId="2" w16cid:durableId="1674990355">
    <w:abstractNumId w:val="62"/>
  </w:num>
  <w:num w:numId="3" w16cid:durableId="1162353918">
    <w:abstractNumId w:val="7"/>
  </w:num>
  <w:num w:numId="4" w16cid:durableId="1695184236">
    <w:abstractNumId w:val="57"/>
  </w:num>
  <w:num w:numId="5" w16cid:durableId="12316232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7"/>
  </w:num>
  <w:num w:numId="7" w16cid:durableId="525872984">
    <w:abstractNumId w:val="16"/>
  </w:num>
  <w:num w:numId="8" w16cid:durableId="1848789098">
    <w:abstractNumId w:val="13"/>
  </w:num>
  <w:num w:numId="9" w16cid:durableId="1978802864">
    <w:abstractNumId w:val="58"/>
  </w:num>
  <w:num w:numId="10" w16cid:durableId="1648048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993114">
    <w:abstractNumId w:val="35"/>
  </w:num>
  <w:num w:numId="15" w16cid:durableId="2051108988">
    <w:abstractNumId w:val="25"/>
  </w:num>
  <w:num w:numId="16"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97317">
    <w:abstractNumId w:val="11"/>
  </w:num>
  <w:num w:numId="18" w16cid:durableId="12878126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466345">
    <w:abstractNumId w:val="61"/>
  </w:num>
  <w:num w:numId="20" w16cid:durableId="2122339762">
    <w:abstractNumId w:val="5"/>
  </w:num>
  <w:num w:numId="21" w16cid:durableId="492378180">
    <w:abstractNumId w:val="43"/>
  </w:num>
  <w:num w:numId="22" w16cid:durableId="3286251">
    <w:abstractNumId w:val="36"/>
  </w:num>
  <w:num w:numId="23" w16cid:durableId="1319311420">
    <w:abstractNumId w:val="18"/>
  </w:num>
  <w:num w:numId="24" w16cid:durableId="596183200">
    <w:abstractNumId w:val="15"/>
  </w:num>
  <w:num w:numId="25" w16cid:durableId="1130513750">
    <w:abstractNumId w:val="66"/>
  </w:num>
  <w:num w:numId="26" w16cid:durableId="450590131">
    <w:abstractNumId w:val="55"/>
  </w:num>
  <w:num w:numId="27" w16cid:durableId="478543949">
    <w:abstractNumId w:val="37"/>
  </w:num>
  <w:num w:numId="28" w16cid:durableId="2100444853">
    <w:abstractNumId w:val="53"/>
  </w:num>
  <w:num w:numId="29" w16cid:durableId="757824753">
    <w:abstractNumId w:val="2"/>
  </w:num>
  <w:num w:numId="30" w16cid:durableId="302006370">
    <w:abstractNumId w:val="14"/>
  </w:num>
  <w:num w:numId="31" w16cid:durableId="1078939722">
    <w:abstractNumId w:val="20"/>
  </w:num>
  <w:num w:numId="32" w16cid:durableId="910113457">
    <w:abstractNumId w:val="17"/>
  </w:num>
  <w:num w:numId="33" w16cid:durableId="122575407">
    <w:abstractNumId w:val="41"/>
  </w:num>
  <w:num w:numId="34" w16cid:durableId="1145657278">
    <w:abstractNumId w:val="23"/>
  </w:num>
  <w:num w:numId="35" w16cid:durableId="1214580343">
    <w:abstractNumId w:val="54"/>
  </w:num>
  <w:num w:numId="36" w16cid:durableId="1970286035">
    <w:abstractNumId w:val="47"/>
  </w:num>
  <w:num w:numId="37" w16cid:durableId="1075974069">
    <w:abstractNumId w:val="19"/>
  </w:num>
  <w:num w:numId="38" w16cid:durableId="1044447856">
    <w:abstractNumId w:val="64"/>
  </w:num>
  <w:num w:numId="39" w16cid:durableId="1208252958">
    <w:abstractNumId w:val="24"/>
  </w:num>
  <w:num w:numId="40" w16cid:durableId="1639073608">
    <w:abstractNumId w:val="60"/>
  </w:num>
  <w:num w:numId="41" w16cid:durableId="95370493">
    <w:abstractNumId w:val="59"/>
  </w:num>
  <w:num w:numId="42" w16cid:durableId="633676368">
    <w:abstractNumId w:val="8"/>
  </w:num>
  <w:num w:numId="43" w16cid:durableId="490604668">
    <w:abstractNumId w:val="21"/>
  </w:num>
  <w:num w:numId="44" w16cid:durableId="330913759">
    <w:abstractNumId w:val="34"/>
  </w:num>
  <w:num w:numId="45" w16cid:durableId="1789736388">
    <w:abstractNumId w:val="28"/>
  </w:num>
  <w:num w:numId="46" w16cid:durableId="1004818397">
    <w:abstractNumId w:val="26"/>
  </w:num>
  <w:num w:numId="47" w16cid:durableId="1221751545">
    <w:abstractNumId w:val="12"/>
  </w:num>
  <w:num w:numId="48" w16cid:durableId="199571819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50575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6010934">
    <w:abstractNumId w:val="31"/>
  </w:num>
  <w:num w:numId="51" w16cid:durableId="565798292">
    <w:abstractNumId w:val="6"/>
  </w:num>
  <w:num w:numId="52" w16cid:durableId="2063675408">
    <w:abstractNumId w:val="38"/>
  </w:num>
  <w:num w:numId="53" w16cid:durableId="1993292979">
    <w:abstractNumId w:val="63"/>
  </w:num>
  <w:num w:numId="54" w16cid:durableId="632097389">
    <w:abstractNumId w:val="39"/>
  </w:num>
  <w:num w:numId="55" w16cid:durableId="654379080">
    <w:abstractNumId w:val="42"/>
  </w:num>
  <w:num w:numId="56" w16cid:durableId="994802325">
    <w:abstractNumId w:val="45"/>
  </w:num>
  <w:num w:numId="57" w16cid:durableId="2115399458">
    <w:abstractNumId w:val="30"/>
  </w:num>
  <w:num w:numId="58" w16cid:durableId="866455967">
    <w:abstractNumId w:val="52"/>
  </w:num>
  <w:num w:numId="59" w16cid:durableId="890847792">
    <w:abstractNumId w:val="33"/>
  </w:num>
  <w:num w:numId="60" w16cid:durableId="987781771">
    <w:abstractNumId w:val="65"/>
  </w:num>
  <w:num w:numId="61" w16cid:durableId="1699768515">
    <w:abstractNumId w:val="3"/>
  </w:num>
  <w:num w:numId="62" w16cid:durableId="1874030705">
    <w:abstractNumId w:val="40"/>
  </w:num>
  <w:num w:numId="63" w16cid:durableId="917982660">
    <w:abstractNumId w:val="51"/>
  </w:num>
  <w:num w:numId="64" w16cid:durableId="155338887">
    <w:abstractNumId w:val="4"/>
  </w:num>
  <w:num w:numId="65" w16cid:durableId="889878827">
    <w:abstractNumId w:val="29"/>
  </w:num>
  <w:num w:numId="66" w16cid:durableId="1931694201">
    <w:abstractNumId w:val="48"/>
  </w:num>
  <w:num w:numId="67" w16cid:durableId="1815877651">
    <w:abstractNumId w:val="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1F48"/>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C71"/>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66C7"/>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BE8"/>
    <w:rsid w:val="0017004C"/>
    <w:rsid w:val="0017125B"/>
    <w:rsid w:val="00171E6C"/>
    <w:rsid w:val="00174220"/>
    <w:rsid w:val="00175480"/>
    <w:rsid w:val="00180C10"/>
    <w:rsid w:val="0018137F"/>
    <w:rsid w:val="00183507"/>
    <w:rsid w:val="00190003"/>
    <w:rsid w:val="0019065E"/>
    <w:rsid w:val="00190C97"/>
    <w:rsid w:val="00191135"/>
    <w:rsid w:val="001919F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A77"/>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102"/>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9C8"/>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2F714A"/>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5C3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398C"/>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038"/>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03EB"/>
    <w:rsid w:val="00472C4A"/>
    <w:rsid w:val="004745B1"/>
    <w:rsid w:val="00474F3E"/>
    <w:rsid w:val="0047590F"/>
    <w:rsid w:val="00476D56"/>
    <w:rsid w:val="004776D9"/>
    <w:rsid w:val="00477790"/>
    <w:rsid w:val="00477D89"/>
    <w:rsid w:val="004828CB"/>
    <w:rsid w:val="00483CCD"/>
    <w:rsid w:val="00485E13"/>
    <w:rsid w:val="00486002"/>
    <w:rsid w:val="004865FD"/>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260E"/>
    <w:rsid w:val="004C39B1"/>
    <w:rsid w:val="004D0F01"/>
    <w:rsid w:val="004D1F44"/>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15DC"/>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A9B"/>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7F6"/>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BDD"/>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2F73"/>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0F02"/>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284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3096"/>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C49"/>
    <w:rsid w:val="007B5DFF"/>
    <w:rsid w:val="007B69D3"/>
    <w:rsid w:val="007B7611"/>
    <w:rsid w:val="007B7ACF"/>
    <w:rsid w:val="007C0FEE"/>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57CE4"/>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01D"/>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2E7"/>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3B83"/>
    <w:rsid w:val="00A87F2A"/>
    <w:rsid w:val="00A9135C"/>
    <w:rsid w:val="00A9365E"/>
    <w:rsid w:val="00A9599B"/>
    <w:rsid w:val="00A976C8"/>
    <w:rsid w:val="00AA0392"/>
    <w:rsid w:val="00AA1161"/>
    <w:rsid w:val="00AA120B"/>
    <w:rsid w:val="00AA390F"/>
    <w:rsid w:val="00AA5D2A"/>
    <w:rsid w:val="00AB0464"/>
    <w:rsid w:val="00AB2ADE"/>
    <w:rsid w:val="00AB363C"/>
    <w:rsid w:val="00AB4591"/>
    <w:rsid w:val="00AB4BDE"/>
    <w:rsid w:val="00AB50FB"/>
    <w:rsid w:val="00AB740C"/>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004"/>
    <w:rsid w:val="00B86352"/>
    <w:rsid w:val="00B92C2E"/>
    <w:rsid w:val="00B93701"/>
    <w:rsid w:val="00B94691"/>
    <w:rsid w:val="00B979AC"/>
    <w:rsid w:val="00B97B4F"/>
    <w:rsid w:val="00BA01B6"/>
    <w:rsid w:val="00BA07FC"/>
    <w:rsid w:val="00BA08F3"/>
    <w:rsid w:val="00BA10EF"/>
    <w:rsid w:val="00BA2921"/>
    <w:rsid w:val="00BA525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26A"/>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2083"/>
    <w:rsid w:val="00CD5822"/>
    <w:rsid w:val="00CD727D"/>
    <w:rsid w:val="00CD77D9"/>
    <w:rsid w:val="00CE0AD2"/>
    <w:rsid w:val="00CE26FF"/>
    <w:rsid w:val="00CE3868"/>
    <w:rsid w:val="00CE41A9"/>
    <w:rsid w:val="00CE74B8"/>
    <w:rsid w:val="00CF0280"/>
    <w:rsid w:val="00CF76B7"/>
    <w:rsid w:val="00CF799E"/>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66AB"/>
    <w:rsid w:val="00D47F07"/>
    <w:rsid w:val="00D541A6"/>
    <w:rsid w:val="00D54DCA"/>
    <w:rsid w:val="00D622A2"/>
    <w:rsid w:val="00D640D2"/>
    <w:rsid w:val="00D6725B"/>
    <w:rsid w:val="00D674BA"/>
    <w:rsid w:val="00D67C45"/>
    <w:rsid w:val="00D70A5F"/>
    <w:rsid w:val="00D722B9"/>
    <w:rsid w:val="00D76849"/>
    <w:rsid w:val="00D77AD9"/>
    <w:rsid w:val="00D77D0F"/>
    <w:rsid w:val="00D827F2"/>
    <w:rsid w:val="00D83C20"/>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4D5"/>
    <w:rsid w:val="00DC6EFA"/>
    <w:rsid w:val="00DC7942"/>
    <w:rsid w:val="00DD0C9E"/>
    <w:rsid w:val="00DD11D6"/>
    <w:rsid w:val="00DD1455"/>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76E1C"/>
    <w:rsid w:val="00E80D8A"/>
    <w:rsid w:val="00E8127B"/>
    <w:rsid w:val="00E85110"/>
    <w:rsid w:val="00E92568"/>
    <w:rsid w:val="00E92BD7"/>
    <w:rsid w:val="00E93DA5"/>
    <w:rsid w:val="00E94E58"/>
    <w:rsid w:val="00E95C3F"/>
    <w:rsid w:val="00E97A91"/>
    <w:rsid w:val="00EA16ED"/>
    <w:rsid w:val="00EA464F"/>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332A"/>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0EB2"/>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3D8"/>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9C8"/>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59"/>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18368</Words>
  <Characters>104702</Characters>
  <Application>Microsoft Office Word</Application>
  <DocSecurity>0</DocSecurity>
  <Lines>872</Lines>
  <Paragraphs>245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3</cp:revision>
  <cp:lastPrinted>2026-08-25T13:35:00Z</cp:lastPrinted>
  <dcterms:created xsi:type="dcterms:W3CDTF">2026-08-26T08:53:00Z</dcterms:created>
  <dcterms:modified xsi:type="dcterms:W3CDTF">2026-08-26T08:54:00Z</dcterms:modified>
</cp:coreProperties>
</file>